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244A3" w:rsidRDefault="00021A27">
      <w:pPr>
        <w:rPr>
          <w:rFonts w:cs="Times New Roman"/>
          <w:lang w:eastAsia="ru-RU"/>
        </w:rPr>
      </w:pPr>
      <w:bookmarkStart w:id="0" w:name="_GoBack"/>
      <w:bookmarkEnd w:id="0"/>
      <w:r>
        <w:rPr>
          <w:rFonts w:cs="Times New Roman"/>
          <w:lang w:eastAsia="ru-RU"/>
        </w:rPr>
        <w:t>№ 660-н/қ от 01.10.2026</w:t>
      </w:r>
    </w:p>
    <w:p w:rsidR="00D92E15" w:rsidRPr="00845EC4" w:rsidRDefault="00845EC4" w:rsidP="00845EC4">
      <w:pPr>
        <w:spacing w:line="240" w:lineRule="auto"/>
        <w:jc w:val="right"/>
        <w:rPr>
          <w:i/>
          <w:iCs/>
          <w:sz w:val="24"/>
          <w:szCs w:val="24"/>
        </w:rPr>
      </w:pPr>
      <w:r w:rsidRPr="00845EC4">
        <w:rPr>
          <w:i/>
          <w:iCs/>
          <w:sz w:val="24"/>
          <w:szCs w:val="24"/>
        </w:rPr>
        <w:t>Конкурс өткізу туралы хабарландыруға</w:t>
      </w:r>
      <w:r w:rsidRPr="00845EC4">
        <w:rPr>
          <w:i/>
          <w:iCs/>
          <w:sz w:val="24"/>
          <w:szCs w:val="24"/>
        </w:rPr>
        <w:br/>
        <w:t>№ 2 қосымша</w:t>
      </w:r>
      <w:r w:rsidRPr="00845EC4">
        <w:rPr>
          <w:i/>
          <w:iCs/>
          <w:sz w:val="24"/>
          <w:szCs w:val="24"/>
        </w:rPr>
        <w:br/>
        <w:t>«___» ______ 202_ ж.</w:t>
      </w:r>
    </w:p>
    <w:p w:rsidR="00D92E15" w:rsidRPr="00845EC4" w:rsidRDefault="00845EC4" w:rsidP="00845EC4">
      <w:pPr>
        <w:spacing w:after="0" w:line="240" w:lineRule="auto"/>
        <w:jc w:val="center"/>
        <w:rPr>
          <w:sz w:val="24"/>
          <w:szCs w:val="24"/>
        </w:rPr>
      </w:pPr>
      <w:r w:rsidRPr="00845EC4">
        <w:rPr>
          <w:b/>
          <w:sz w:val="24"/>
          <w:szCs w:val="24"/>
        </w:rPr>
        <w:t>ТЕХНИКАЛЫҚ СИПАТТАМА</w:t>
      </w:r>
    </w:p>
    <w:p w:rsidR="00D92E15" w:rsidRDefault="00845EC4" w:rsidP="00845EC4">
      <w:pPr>
        <w:spacing w:after="0" w:line="240" w:lineRule="auto"/>
        <w:jc w:val="center"/>
        <w:rPr>
          <w:b/>
          <w:sz w:val="24"/>
          <w:szCs w:val="24"/>
        </w:rPr>
      </w:pPr>
      <w:r w:rsidRPr="00845EC4">
        <w:rPr>
          <w:b/>
          <w:sz w:val="24"/>
          <w:szCs w:val="24"/>
        </w:rPr>
        <w:t>асханаға арналған тұрғын емес үй-жайды мүліктік жалдауға беру бойынша</w:t>
      </w:r>
    </w:p>
    <w:p w:rsidR="00845EC4" w:rsidRPr="00845EC4" w:rsidRDefault="00845EC4" w:rsidP="00845EC4">
      <w:pPr>
        <w:spacing w:after="0" w:line="240" w:lineRule="auto"/>
        <w:jc w:val="center"/>
        <w:rPr>
          <w:sz w:val="24"/>
          <w:szCs w:val="24"/>
        </w:rPr>
      </w:pPr>
    </w:p>
    <w:p w:rsidR="00D92E15" w:rsidRPr="00845EC4" w:rsidRDefault="00845EC4" w:rsidP="00845EC4">
      <w:pPr>
        <w:spacing w:line="240" w:lineRule="auto"/>
        <w:ind w:firstLine="425"/>
        <w:rPr>
          <w:sz w:val="24"/>
          <w:szCs w:val="24"/>
        </w:rPr>
      </w:pPr>
      <w:r w:rsidRPr="00845EC4">
        <w:rPr>
          <w:sz w:val="24"/>
          <w:szCs w:val="24"/>
        </w:rPr>
        <w:t>1. «Астана медицина университеті» КеАҚ (бұдан әрі – Жалға беруші) Жалға алушыға асханаға арналған мынадай тұрғын емес үй-жайды мүліктік жалдауға (жалға) береді:</w:t>
      </w:r>
    </w:p>
    <w:tbl>
      <w:tblPr>
        <w:tblStyle w:val="aff0"/>
        <w:tblW w:w="0" w:type="auto"/>
        <w:jc w:val="center"/>
        <w:tblLook w:val="04A0" w:firstRow="1" w:lastRow="0" w:firstColumn="1" w:lastColumn="0" w:noHBand="0" w:noVBand="1"/>
      </w:tblPr>
      <w:tblGrid>
        <w:gridCol w:w="1728"/>
        <w:gridCol w:w="1728"/>
        <w:gridCol w:w="1728"/>
        <w:gridCol w:w="1728"/>
        <w:gridCol w:w="1728"/>
        <w:gridCol w:w="1728"/>
      </w:tblGrid>
      <w:tr w:rsidR="00D92E15" w:rsidRPr="00845EC4">
        <w:trPr>
          <w:jc w:val="center"/>
        </w:trPr>
        <w:tc>
          <w:tcPr>
            <w:tcW w:w="1728" w:type="dxa"/>
          </w:tcPr>
          <w:p w:rsidR="00D92E15" w:rsidRPr="00845EC4" w:rsidRDefault="00845EC4" w:rsidP="00845EC4">
            <w:pPr>
              <w:jc w:val="center"/>
              <w:rPr>
                <w:sz w:val="24"/>
                <w:szCs w:val="24"/>
              </w:rPr>
            </w:pPr>
            <w:r w:rsidRPr="00845EC4">
              <w:rPr>
                <w:b/>
                <w:sz w:val="24"/>
                <w:szCs w:val="24"/>
              </w:rPr>
              <w:t>№</w:t>
            </w:r>
          </w:p>
        </w:tc>
        <w:tc>
          <w:tcPr>
            <w:tcW w:w="1728" w:type="dxa"/>
          </w:tcPr>
          <w:p w:rsidR="00D92E15" w:rsidRPr="00845EC4" w:rsidRDefault="00845EC4" w:rsidP="00845EC4">
            <w:pPr>
              <w:jc w:val="center"/>
              <w:rPr>
                <w:sz w:val="24"/>
                <w:szCs w:val="24"/>
              </w:rPr>
            </w:pPr>
            <w:r w:rsidRPr="00845EC4">
              <w:rPr>
                <w:b/>
                <w:sz w:val="24"/>
                <w:szCs w:val="24"/>
              </w:rPr>
              <w:t>Объектінің атауы</w:t>
            </w:r>
          </w:p>
        </w:tc>
        <w:tc>
          <w:tcPr>
            <w:tcW w:w="1728" w:type="dxa"/>
          </w:tcPr>
          <w:p w:rsidR="00D92E15" w:rsidRPr="00845EC4" w:rsidRDefault="00845EC4" w:rsidP="00845EC4">
            <w:pPr>
              <w:jc w:val="center"/>
              <w:rPr>
                <w:sz w:val="24"/>
                <w:szCs w:val="24"/>
              </w:rPr>
            </w:pPr>
            <w:r w:rsidRPr="00845EC4">
              <w:rPr>
                <w:b/>
                <w:sz w:val="24"/>
                <w:szCs w:val="24"/>
              </w:rPr>
              <w:t>Объектінің орналасқан жері</w:t>
            </w:r>
          </w:p>
        </w:tc>
        <w:tc>
          <w:tcPr>
            <w:tcW w:w="1728" w:type="dxa"/>
          </w:tcPr>
          <w:p w:rsidR="00D92E15" w:rsidRPr="00845EC4" w:rsidRDefault="00845EC4" w:rsidP="00845EC4">
            <w:pPr>
              <w:jc w:val="center"/>
              <w:rPr>
                <w:sz w:val="24"/>
                <w:szCs w:val="24"/>
              </w:rPr>
            </w:pPr>
            <w:r w:rsidRPr="00845EC4">
              <w:rPr>
                <w:b/>
                <w:sz w:val="24"/>
                <w:szCs w:val="24"/>
              </w:rPr>
              <w:t>Объектінің ауданы, м²</w:t>
            </w:r>
          </w:p>
        </w:tc>
        <w:tc>
          <w:tcPr>
            <w:tcW w:w="1728" w:type="dxa"/>
          </w:tcPr>
          <w:p w:rsidR="00D92E15" w:rsidRPr="00845EC4" w:rsidRDefault="00845EC4" w:rsidP="00845EC4">
            <w:pPr>
              <w:jc w:val="center"/>
              <w:rPr>
                <w:sz w:val="24"/>
                <w:szCs w:val="24"/>
              </w:rPr>
            </w:pPr>
            <w:r w:rsidRPr="00845EC4">
              <w:rPr>
                <w:b/>
                <w:sz w:val="24"/>
                <w:szCs w:val="24"/>
              </w:rPr>
              <w:t>Мүліктік жалдау мерзімі</w:t>
            </w:r>
          </w:p>
        </w:tc>
        <w:tc>
          <w:tcPr>
            <w:tcW w:w="1728" w:type="dxa"/>
          </w:tcPr>
          <w:p w:rsidR="00D92E15" w:rsidRPr="00845EC4" w:rsidRDefault="00845EC4" w:rsidP="00845EC4">
            <w:pPr>
              <w:jc w:val="center"/>
              <w:rPr>
                <w:sz w:val="24"/>
                <w:szCs w:val="24"/>
              </w:rPr>
            </w:pPr>
            <w:r w:rsidRPr="00845EC4">
              <w:rPr>
                <w:b/>
                <w:sz w:val="24"/>
                <w:szCs w:val="24"/>
              </w:rPr>
              <w:t>Объектінің жұмыс кестесі</w:t>
            </w:r>
          </w:p>
        </w:tc>
      </w:tr>
      <w:tr w:rsidR="00D92E15" w:rsidRPr="00845EC4">
        <w:trPr>
          <w:jc w:val="center"/>
        </w:trPr>
        <w:tc>
          <w:tcPr>
            <w:tcW w:w="1728" w:type="dxa"/>
          </w:tcPr>
          <w:p w:rsidR="00D92E15" w:rsidRPr="00845EC4" w:rsidRDefault="00845EC4" w:rsidP="00845EC4">
            <w:pPr>
              <w:jc w:val="center"/>
              <w:rPr>
                <w:sz w:val="20"/>
                <w:szCs w:val="20"/>
              </w:rPr>
            </w:pPr>
            <w:r w:rsidRPr="00845EC4">
              <w:rPr>
                <w:sz w:val="20"/>
                <w:szCs w:val="20"/>
              </w:rPr>
              <w:t>1</w:t>
            </w:r>
          </w:p>
        </w:tc>
        <w:tc>
          <w:tcPr>
            <w:tcW w:w="1728" w:type="dxa"/>
          </w:tcPr>
          <w:p w:rsidR="00D92E15" w:rsidRPr="00845EC4" w:rsidRDefault="00845EC4" w:rsidP="00845EC4">
            <w:pPr>
              <w:jc w:val="center"/>
              <w:rPr>
                <w:sz w:val="20"/>
                <w:szCs w:val="20"/>
              </w:rPr>
            </w:pPr>
            <w:r w:rsidRPr="00845EC4">
              <w:rPr>
                <w:sz w:val="20"/>
                <w:szCs w:val="20"/>
              </w:rPr>
              <w:t>Асханаға арналған тұрғын емес үй-жай</w:t>
            </w:r>
          </w:p>
        </w:tc>
        <w:tc>
          <w:tcPr>
            <w:tcW w:w="1728" w:type="dxa"/>
          </w:tcPr>
          <w:p w:rsidR="00D92E15" w:rsidRPr="00845EC4" w:rsidRDefault="00845EC4" w:rsidP="00845EC4">
            <w:pPr>
              <w:jc w:val="center"/>
              <w:rPr>
                <w:sz w:val="20"/>
                <w:szCs w:val="20"/>
              </w:rPr>
            </w:pPr>
            <w:r w:rsidRPr="00845EC4">
              <w:rPr>
                <w:sz w:val="20"/>
                <w:szCs w:val="20"/>
              </w:rPr>
              <w:t>Астана қ., Сарыарқа даңғылы, 33</w:t>
            </w:r>
          </w:p>
        </w:tc>
        <w:tc>
          <w:tcPr>
            <w:tcW w:w="1728" w:type="dxa"/>
          </w:tcPr>
          <w:p w:rsidR="00D92E15" w:rsidRPr="00845EC4" w:rsidRDefault="00845EC4" w:rsidP="00845EC4">
            <w:pPr>
              <w:jc w:val="center"/>
              <w:rPr>
                <w:sz w:val="20"/>
                <w:szCs w:val="20"/>
              </w:rPr>
            </w:pPr>
            <w:r w:rsidRPr="00845EC4">
              <w:rPr>
                <w:sz w:val="20"/>
                <w:szCs w:val="20"/>
              </w:rPr>
              <w:t>162,5 м²</w:t>
            </w:r>
          </w:p>
        </w:tc>
        <w:tc>
          <w:tcPr>
            <w:tcW w:w="1728" w:type="dxa"/>
          </w:tcPr>
          <w:p w:rsidR="00D92E15" w:rsidRPr="00845EC4" w:rsidRDefault="00845EC4" w:rsidP="00845EC4">
            <w:pPr>
              <w:jc w:val="center"/>
              <w:rPr>
                <w:sz w:val="20"/>
                <w:szCs w:val="20"/>
              </w:rPr>
            </w:pPr>
            <w:r w:rsidRPr="00845EC4">
              <w:rPr>
                <w:sz w:val="20"/>
                <w:szCs w:val="20"/>
              </w:rPr>
              <w:t>1 жыл</w:t>
            </w:r>
          </w:p>
        </w:tc>
        <w:tc>
          <w:tcPr>
            <w:tcW w:w="1728" w:type="dxa"/>
          </w:tcPr>
          <w:p w:rsidR="00D92E15" w:rsidRPr="00845EC4" w:rsidRDefault="00845EC4" w:rsidP="00845EC4">
            <w:pPr>
              <w:jc w:val="center"/>
              <w:rPr>
                <w:sz w:val="20"/>
                <w:szCs w:val="20"/>
              </w:rPr>
            </w:pPr>
            <w:r w:rsidRPr="00845EC4">
              <w:rPr>
                <w:sz w:val="20"/>
                <w:szCs w:val="20"/>
              </w:rPr>
              <w:t>Асхана: дүйсенбіден жұмаға дейін сағат 08:00-ден 18:00-ге дейін (Жалға берушімен келісім бойынша жұмыс кестесі өзгертілуі мүмкін).</w:t>
            </w:r>
          </w:p>
        </w:tc>
      </w:tr>
    </w:tbl>
    <w:p w:rsidR="00D92E15" w:rsidRPr="00845EC4" w:rsidRDefault="00845EC4" w:rsidP="00845EC4">
      <w:pPr>
        <w:spacing w:line="240" w:lineRule="auto"/>
        <w:ind w:firstLine="425"/>
        <w:rPr>
          <w:sz w:val="24"/>
          <w:szCs w:val="24"/>
        </w:rPr>
      </w:pPr>
      <w:r w:rsidRPr="00845EC4">
        <w:rPr>
          <w:sz w:val="24"/>
          <w:szCs w:val="24"/>
        </w:rPr>
        <w:t>* Объектінің ауданы нақты жоспарлануына (дизайнына) сәйкес нақтылануы мүмкін.</w:t>
      </w:r>
    </w:p>
    <w:p w:rsidR="00D92E15" w:rsidRPr="00845EC4" w:rsidRDefault="00845EC4" w:rsidP="00845EC4">
      <w:pPr>
        <w:spacing w:line="240" w:lineRule="auto"/>
        <w:ind w:firstLine="425"/>
        <w:rPr>
          <w:sz w:val="24"/>
          <w:szCs w:val="24"/>
        </w:rPr>
      </w:pPr>
      <w:r w:rsidRPr="00845EC4">
        <w:rPr>
          <w:sz w:val="24"/>
          <w:szCs w:val="24"/>
        </w:rPr>
        <w:t>Жалға алушы Қазақстан Республикасы Денсаулық сақтау министрінің 2022 жылғы 17 ақпандағы № ҚР ДСМ-16 бұйрығымен бекітілген «Қоғамдық тамақтану объектілеріне қойылатын санитариялық-эпидемиологиялық талаптар» санитариялық қағидаларын басшылыққа алуға және сақтауға міндетті.</w:t>
      </w:r>
    </w:p>
    <w:p w:rsidR="00845EC4" w:rsidRDefault="00845EC4" w:rsidP="00845EC4">
      <w:pPr>
        <w:spacing w:after="0" w:line="240" w:lineRule="auto"/>
        <w:ind w:firstLine="425"/>
        <w:rPr>
          <w:b/>
          <w:sz w:val="24"/>
          <w:szCs w:val="24"/>
        </w:rPr>
      </w:pPr>
      <w:r w:rsidRPr="00845EC4">
        <w:rPr>
          <w:b/>
          <w:sz w:val="24"/>
          <w:szCs w:val="24"/>
        </w:rPr>
        <w:t>2. Асхана мәзірі</w:t>
      </w:r>
    </w:p>
    <w:p w:rsidR="00D92E15" w:rsidRPr="00845EC4" w:rsidRDefault="00845EC4" w:rsidP="00845EC4">
      <w:pPr>
        <w:spacing w:after="0" w:line="240" w:lineRule="auto"/>
        <w:ind w:firstLine="425"/>
        <w:rPr>
          <w:sz w:val="24"/>
          <w:szCs w:val="24"/>
        </w:rPr>
      </w:pPr>
      <w:r w:rsidRPr="00845EC4">
        <w:rPr>
          <w:sz w:val="24"/>
          <w:szCs w:val="24"/>
        </w:rPr>
        <w:t>Клиенттерді (білім алушылар/қызметкерлер) ақпараттандыруға арналған асхана мәзірі тағамдардың атауы, шығымы (граммажы) және бағалары көрсетіле отырып, көрнекті жерде орналастырылуға тиіс. Мәзір 3 (үш) тілде (қазақ, орыс, ағылшын) ұсынылуға тиіс.</w:t>
      </w:r>
    </w:p>
    <w:p w:rsidR="00D92E15" w:rsidRPr="00845EC4" w:rsidRDefault="00845EC4" w:rsidP="00845EC4">
      <w:pPr>
        <w:spacing w:after="0" w:line="240" w:lineRule="auto"/>
        <w:ind w:firstLine="425"/>
        <w:rPr>
          <w:sz w:val="24"/>
          <w:szCs w:val="24"/>
        </w:rPr>
      </w:pPr>
      <w:r w:rsidRPr="00845EC4">
        <w:rPr>
          <w:sz w:val="24"/>
          <w:szCs w:val="24"/>
        </w:rPr>
        <w:t>Мәзірде тағамдардың кең ассортименті (саны) болуы тиіс:</w:t>
      </w:r>
    </w:p>
    <w:p w:rsidR="00D92E15" w:rsidRPr="00845EC4" w:rsidRDefault="00845EC4" w:rsidP="00845EC4">
      <w:pPr>
        <w:spacing w:after="0" w:line="240" w:lineRule="auto"/>
        <w:ind w:left="283" w:hanging="283"/>
        <w:rPr>
          <w:sz w:val="24"/>
          <w:szCs w:val="24"/>
        </w:rPr>
      </w:pPr>
      <w:r w:rsidRPr="00845EC4">
        <w:rPr>
          <w:sz w:val="24"/>
          <w:szCs w:val="24"/>
        </w:rPr>
        <w:t>1) таңғы астың кемінде 5 түрі, оның ішінде күн сайын кемінде 2 түрі;</w:t>
      </w:r>
    </w:p>
    <w:p w:rsidR="00D92E15" w:rsidRPr="00845EC4" w:rsidRDefault="00845EC4" w:rsidP="00845EC4">
      <w:pPr>
        <w:spacing w:after="0" w:line="240" w:lineRule="auto"/>
        <w:ind w:left="283" w:hanging="283"/>
        <w:rPr>
          <w:sz w:val="24"/>
          <w:szCs w:val="24"/>
        </w:rPr>
      </w:pPr>
      <w:r w:rsidRPr="00845EC4">
        <w:rPr>
          <w:sz w:val="24"/>
          <w:szCs w:val="24"/>
        </w:rPr>
        <w:t>2) сорпалардың кемінде 5 түрі, оның ішінде күн сайын кемінде 3 түрі;</w:t>
      </w:r>
    </w:p>
    <w:p w:rsidR="00D92E15" w:rsidRPr="00845EC4" w:rsidRDefault="00845EC4" w:rsidP="00845EC4">
      <w:pPr>
        <w:spacing w:after="0" w:line="240" w:lineRule="auto"/>
        <w:ind w:left="283" w:hanging="283"/>
        <w:rPr>
          <w:sz w:val="24"/>
          <w:szCs w:val="24"/>
        </w:rPr>
      </w:pPr>
      <w:r w:rsidRPr="00845EC4">
        <w:rPr>
          <w:sz w:val="24"/>
          <w:szCs w:val="24"/>
        </w:rPr>
        <w:t>3) гарнирлерді қоса алғанда, күн сайын ыстық тағамдардың кемінде 5 түрі;</w:t>
      </w:r>
    </w:p>
    <w:p w:rsidR="00D92E15" w:rsidRPr="00845EC4" w:rsidRDefault="00845EC4" w:rsidP="00845EC4">
      <w:pPr>
        <w:spacing w:after="0" w:line="240" w:lineRule="auto"/>
        <w:ind w:left="283" w:hanging="283"/>
        <w:rPr>
          <w:sz w:val="24"/>
          <w:szCs w:val="24"/>
        </w:rPr>
      </w:pPr>
      <w:r w:rsidRPr="00845EC4">
        <w:rPr>
          <w:sz w:val="24"/>
          <w:szCs w:val="24"/>
        </w:rPr>
        <w:t>4) салаттардың кемінде 7 түрі, оның ішінде күн сайын кемінде 3 түрі;</w:t>
      </w:r>
    </w:p>
    <w:p w:rsidR="00D92E15" w:rsidRPr="00845EC4" w:rsidRDefault="00845EC4" w:rsidP="00845EC4">
      <w:pPr>
        <w:spacing w:after="0" w:line="240" w:lineRule="auto"/>
        <w:ind w:left="283" w:hanging="283"/>
        <w:rPr>
          <w:sz w:val="24"/>
          <w:szCs w:val="24"/>
        </w:rPr>
      </w:pPr>
      <w:r w:rsidRPr="00845EC4">
        <w:rPr>
          <w:sz w:val="24"/>
          <w:szCs w:val="24"/>
        </w:rPr>
        <w:t>5) күн сайын десерттер мен пісірмелердің кемінде 5 түрі;</w:t>
      </w:r>
    </w:p>
    <w:p w:rsidR="00D92E15" w:rsidRPr="00845EC4" w:rsidRDefault="00845EC4" w:rsidP="00845EC4">
      <w:pPr>
        <w:spacing w:after="0" w:line="240" w:lineRule="auto"/>
        <w:ind w:left="283" w:hanging="283"/>
        <w:rPr>
          <w:sz w:val="24"/>
          <w:szCs w:val="24"/>
        </w:rPr>
      </w:pPr>
      <w:r w:rsidRPr="00845EC4">
        <w:rPr>
          <w:sz w:val="24"/>
          <w:szCs w:val="24"/>
        </w:rPr>
        <w:t>6) күн сайын сусындардың кемінде 10 түрі.</w:t>
      </w:r>
    </w:p>
    <w:p w:rsidR="00D92E15" w:rsidRPr="00845EC4" w:rsidRDefault="00845EC4" w:rsidP="00845EC4">
      <w:pPr>
        <w:spacing w:after="0" w:line="240" w:lineRule="auto"/>
        <w:ind w:firstLine="425"/>
        <w:rPr>
          <w:sz w:val="24"/>
          <w:szCs w:val="24"/>
        </w:rPr>
      </w:pPr>
      <w:r w:rsidRPr="00845EC4">
        <w:rPr>
          <w:sz w:val="24"/>
          <w:szCs w:val="24"/>
        </w:rPr>
        <w:t>Жалға алушы диеталық кешенді, сондай-ақ вегетариандық тағамдарды қарастыруға құқылы.</w:t>
      </w:r>
    </w:p>
    <w:p w:rsidR="00D92E15" w:rsidRPr="00845EC4" w:rsidRDefault="00845EC4" w:rsidP="00845EC4">
      <w:pPr>
        <w:spacing w:after="0" w:line="240" w:lineRule="auto"/>
        <w:ind w:firstLine="425"/>
        <w:rPr>
          <w:sz w:val="24"/>
          <w:szCs w:val="24"/>
        </w:rPr>
      </w:pPr>
      <w:r w:rsidRPr="00845EC4">
        <w:rPr>
          <w:sz w:val="24"/>
          <w:szCs w:val="24"/>
        </w:rPr>
        <w:t>Өнімдердің ассортименті мен бағалары Жалға берушімен келісілуге тиіс. Тағамдардың құрамына кірмейтін және тамақтану объектісінің аумағында сатылатын тауарлардың құны ұқсас тауарлардың орташа нарықтық құнынан 10%-дан артық жоғары болмауға тиіс.</w:t>
      </w:r>
    </w:p>
    <w:p w:rsidR="00D92E15" w:rsidRPr="00845EC4" w:rsidRDefault="00845EC4" w:rsidP="00845EC4">
      <w:pPr>
        <w:spacing w:after="0" w:line="240" w:lineRule="auto"/>
        <w:ind w:firstLine="425"/>
        <w:rPr>
          <w:sz w:val="24"/>
          <w:szCs w:val="24"/>
        </w:rPr>
      </w:pPr>
      <w:r w:rsidRPr="00845EC4">
        <w:rPr>
          <w:sz w:val="24"/>
          <w:szCs w:val="24"/>
        </w:rPr>
        <w:t>Бұл ретте өнім бағасының кез келген көтерілуі себептері дәлелді негізделе отырып, тараптардың Шартқа қосымша келісімге қол қоюы арқылы Жалға берушімен келісіледі және жылына 2 реттен аспауға тиіс.</w:t>
      </w:r>
    </w:p>
    <w:p w:rsidR="00D92E15" w:rsidRPr="00845EC4" w:rsidRDefault="00845EC4" w:rsidP="00845EC4">
      <w:pPr>
        <w:spacing w:after="0" w:line="240" w:lineRule="auto"/>
        <w:ind w:firstLine="425"/>
        <w:rPr>
          <w:sz w:val="24"/>
          <w:szCs w:val="24"/>
        </w:rPr>
      </w:pPr>
      <w:r w:rsidRPr="00845EC4">
        <w:rPr>
          <w:sz w:val="24"/>
          <w:szCs w:val="24"/>
        </w:rPr>
        <w:lastRenderedPageBreak/>
        <w:t>Жалға алушы Қазақстан Республикасының заңнамасына сәйкес POS-терминал, бақылау-касса машинасы (БКМ) және QR-төлемдер арқылы қолма-қол ақшасыз және қолма-қол төлем жасау мүмкіндігін қамтамасыз етуге тиіс.</w:t>
      </w:r>
    </w:p>
    <w:p w:rsidR="00D92E15" w:rsidRPr="00845EC4" w:rsidRDefault="00845EC4" w:rsidP="00845EC4">
      <w:pPr>
        <w:spacing w:after="0" w:line="240" w:lineRule="auto"/>
        <w:ind w:firstLine="425"/>
        <w:rPr>
          <w:sz w:val="24"/>
          <w:szCs w:val="24"/>
        </w:rPr>
      </w:pPr>
      <w:r w:rsidRPr="00845EC4">
        <w:rPr>
          <w:b/>
          <w:sz w:val="24"/>
          <w:szCs w:val="24"/>
        </w:rPr>
        <w:t>3. Кешенді түскі ас</w:t>
      </w:r>
    </w:p>
    <w:p w:rsidR="00D92E15" w:rsidRPr="00845EC4" w:rsidRDefault="00845EC4" w:rsidP="00845EC4">
      <w:pPr>
        <w:spacing w:after="0" w:line="240" w:lineRule="auto"/>
        <w:ind w:firstLine="425"/>
        <w:rPr>
          <w:sz w:val="24"/>
          <w:szCs w:val="24"/>
        </w:rPr>
      </w:pPr>
      <w:r w:rsidRPr="00845EC4">
        <w:rPr>
          <w:sz w:val="24"/>
          <w:szCs w:val="24"/>
        </w:rPr>
        <w:t>Жалдау шартының бүкіл қолданылу мерзімі ішінде бір кешенді түскі астың құны 1800 теңгеден аспауға тиіс. Бір аптаға арналған кешенді түскі ас мәзірі әртүрлі болуы тиіс. Конкурстық құжаттамаға бес күнге арналған тағамдар мен кешенді түскі астар ассортиментінің тізбесін және болжамды бағаларды қоса беру қажет.</w:t>
      </w:r>
    </w:p>
    <w:p w:rsidR="00D92E15" w:rsidRPr="00845EC4" w:rsidRDefault="00845EC4" w:rsidP="00845EC4">
      <w:pPr>
        <w:spacing w:after="0" w:line="240" w:lineRule="auto"/>
        <w:ind w:firstLine="425"/>
        <w:rPr>
          <w:sz w:val="24"/>
          <w:szCs w:val="24"/>
        </w:rPr>
      </w:pPr>
      <w:r w:rsidRPr="00845EC4">
        <w:rPr>
          <w:sz w:val="24"/>
          <w:szCs w:val="24"/>
        </w:rPr>
        <w:t>Кешенді түскі ас беру уақыты сағат 13:00-ден 15:00-ге дейін, осы уақыт ішінде Жалға алушы Астана қ., Сарыарқа даңғылы, 33 мекенжайындағы асханада Қоғамның білім алушылары мен қызметкерлерін кемінде 100 порция кешенді түскі аспен қамтамасыз етуге тиіс.</w:t>
      </w:r>
    </w:p>
    <w:p w:rsidR="00D92E15" w:rsidRPr="00845EC4" w:rsidRDefault="00845EC4" w:rsidP="00845EC4">
      <w:pPr>
        <w:spacing w:after="0" w:line="240" w:lineRule="auto"/>
        <w:ind w:firstLine="425"/>
        <w:rPr>
          <w:sz w:val="24"/>
          <w:szCs w:val="24"/>
        </w:rPr>
      </w:pPr>
      <w:r w:rsidRPr="00845EC4">
        <w:rPr>
          <w:b/>
          <w:sz w:val="24"/>
          <w:szCs w:val="24"/>
        </w:rPr>
        <w:t>4. Әлеуетті Жалға алушы міндетті:</w:t>
      </w:r>
    </w:p>
    <w:p w:rsidR="00D92E15" w:rsidRPr="00845EC4" w:rsidRDefault="00845EC4" w:rsidP="00845EC4">
      <w:pPr>
        <w:spacing w:after="0" w:line="240" w:lineRule="auto"/>
        <w:ind w:left="283" w:hanging="283"/>
        <w:rPr>
          <w:sz w:val="24"/>
          <w:szCs w:val="24"/>
        </w:rPr>
      </w:pPr>
      <w:r w:rsidRPr="00845EC4">
        <w:rPr>
          <w:sz w:val="24"/>
          <w:szCs w:val="24"/>
        </w:rPr>
        <w:t>1) конкурс жеңімпазы болып айқындалғаннан кейін 3 (үш) жұмыс күні ішінде тұрғын емес үй-жайдың бір бөлігін жалдау шартын ресімдеп, Жалға берушіге қол қоюға ұсынуға; Шарт жасалғаннан кейін 10 (он) жұмыс күні ішінде бір айлық жалдау ақысы мөлшерінде кепілдік төлем енгізуге;</w:t>
      </w:r>
    </w:p>
    <w:p w:rsidR="00D92E15" w:rsidRPr="00845EC4" w:rsidRDefault="00845EC4" w:rsidP="00845EC4">
      <w:pPr>
        <w:spacing w:after="0" w:line="240" w:lineRule="auto"/>
        <w:ind w:left="283" w:hanging="283"/>
        <w:rPr>
          <w:sz w:val="24"/>
          <w:szCs w:val="24"/>
        </w:rPr>
      </w:pPr>
      <w:r w:rsidRPr="00845EC4">
        <w:rPr>
          <w:sz w:val="24"/>
          <w:szCs w:val="24"/>
        </w:rPr>
        <w:t>2) қолданыстағы санитариялық қағидаларды басшылыққа алуға және олардың талаптарын сақтауға;</w:t>
      </w:r>
    </w:p>
    <w:p w:rsidR="00D92E15" w:rsidRPr="00845EC4" w:rsidRDefault="00845EC4" w:rsidP="00845EC4">
      <w:pPr>
        <w:spacing w:after="0" w:line="240" w:lineRule="auto"/>
        <w:ind w:left="283" w:hanging="283"/>
        <w:rPr>
          <w:sz w:val="24"/>
          <w:szCs w:val="24"/>
        </w:rPr>
      </w:pPr>
      <w:r w:rsidRPr="00845EC4">
        <w:rPr>
          <w:sz w:val="24"/>
          <w:szCs w:val="24"/>
        </w:rPr>
        <w:t>3) қоғамдық тамақтану қызметтерін көрсету үшін объектілерді барлық қажетті жабдықтармен, жиһазбен және мүкәммалмен толық жабдықтауға және бұл фактіні активтерді қабылдау-беру актісімен бекітуге;</w:t>
      </w:r>
    </w:p>
    <w:p w:rsidR="00D92E15" w:rsidRPr="00845EC4" w:rsidRDefault="00845EC4" w:rsidP="00845EC4">
      <w:pPr>
        <w:spacing w:after="0" w:line="240" w:lineRule="auto"/>
        <w:ind w:left="283" w:hanging="283"/>
        <w:rPr>
          <w:sz w:val="24"/>
          <w:szCs w:val="24"/>
        </w:rPr>
      </w:pPr>
      <w:r w:rsidRPr="00845EC4">
        <w:rPr>
          <w:sz w:val="24"/>
          <w:szCs w:val="24"/>
        </w:rPr>
        <w:t>4) Объектіні тиісті тәртіпте ұстауға, Объектіге немесе онда орналасқан инженерлік коммуникацияларға зақым келтіруі мүмкін әрекеттер жасамауға;</w:t>
      </w:r>
    </w:p>
    <w:p w:rsidR="00D92E15" w:rsidRPr="00845EC4" w:rsidRDefault="00845EC4" w:rsidP="00845EC4">
      <w:pPr>
        <w:spacing w:after="0" w:line="240" w:lineRule="auto"/>
        <w:ind w:left="283" w:hanging="283"/>
        <w:rPr>
          <w:sz w:val="24"/>
          <w:szCs w:val="24"/>
        </w:rPr>
      </w:pPr>
      <w:r w:rsidRPr="00845EC4">
        <w:rPr>
          <w:sz w:val="24"/>
          <w:szCs w:val="24"/>
        </w:rPr>
        <w:t>5) Объектінің жекелеген элементтері, инженерлік жабдықтар Жалға алушының кінәсінен де, табиғи тозу салдарынан да істен шыққан жағдайда жөндеу жұмыстарының, жабдықтың құнын өтеуге, сондай-ақ осындай мән-жайлардың туындағаны туралы Жалға берушіні дереу жазбаша хабардар етуге;</w:t>
      </w:r>
    </w:p>
    <w:p w:rsidR="00D92E15" w:rsidRPr="00845EC4" w:rsidRDefault="00845EC4" w:rsidP="00845EC4">
      <w:pPr>
        <w:spacing w:after="0" w:line="240" w:lineRule="auto"/>
        <w:ind w:left="283" w:hanging="283"/>
        <w:rPr>
          <w:sz w:val="24"/>
          <w:szCs w:val="24"/>
        </w:rPr>
      </w:pPr>
      <w:r w:rsidRPr="00845EC4">
        <w:rPr>
          <w:sz w:val="24"/>
          <w:szCs w:val="24"/>
        </w:rPr>
        <w:t>6) Жалға алушыға берілген мүкәммал бүлінген жағдайда осы мүліктің баланстық құны бойынша өтеуге;</w:t>
      </w:r>
    </w:p>
    <w:p w:rsidR="00D92E15" w:rsidRPr="00845EC4" w:rsidRDefault="00845EC4" w:rsidP="00845EC4">
      <w:pPr>
        <w:spacing w:after="0" w:line="240" w:lineRule="auto"/>
        <w:ind w:left="283" w:hanging="283"/>
        <w:rPr>
          <w:sz w:val="24"/>
          <w:szCs w:val="24"/>
        </w:rPr>
      </w:pPr>
      <w:r w:rsidRPr="00845EC4">
        <w:rPr>
          <w:sz w:val="24"/>
          <w:szCs w:val="24"/>
        </w:rPr>
        <w:t>7) Жалға берушінің өкілдерін, санитариялық қадағалау қызметтерін және Қазақстан Республикасының заңнамасының және Объектіні пайдалану мен қолдану тәртібіне қатысты өзге де нормалардың сақталуын бақылайтын басқа мемлекеттік органдарды Объектіге кедергісіз кіргізуге, олар белгілеген мерзімдерде анықталған бұзушылықтарды жоюға;</w:t>
      </w:r>
    </w:p>
    <w:p w:rsidR="00D92E15" w:rsidRPr="00845EC4" w:rsidRDefault="00845EC4" w:rsidP="00845EC4">
      <w:pPr>
        <w:spacing w:after="0" w:line="240" w:lineRule="auto"/>
        <w:ind w:left="283" w:hanging="283"/>
        <w:rPr>
          <w:sz w:val="24"/>
          <w:szCs w:val="24"/>
        </w:rPr>
      </w:pPr>
      <w:r w:rsidRPr="00845EC4">
        <w:rPr>
          <w:sz w:val="24"/>
          <w:szCs w:val="24"/>
        </w:rPr>
        <w:t>8) Жалға беруші ұсынатын тізімдерге сәйкес жетім балалар мен ата-анасының қамқорлығынсыз қалған балаларды тегін кешенді түскі аспен қамтамасыз етуге;</w:t>
      </w:r>
    </w:p>
    <w:p w:rsidR="00D92E15" w:rsidRPr="00845EC4" w:rsidRDefault="00845EC4" w:rsidP="00845EC4">
      <w:pPr>
        <w:spacing w:after="0" w:line="240" w:lineRule="auto"/>
        <w:ind w:left="283" w:hanging="283"/>
        <w:rPr>
          <w:sz w:val="24"/>
          <w:szCs w:val="24"/>
        </w:rPr>
      </w:pPr>
      <w:r w:rsidRPr="00845EC4">
        <w:rPr>
          <w:sz w:val="24"/>
          <w:szCs w:val="24"/>
        </w:rPr>
        <w:t>9) өтінім негізінде Жалға берушінің қызметкерлеріне банкеттер, іс-шаралар және т.б. сомасынан 20% мөлшерінде жеңілдік беруге;</w:t>
      </w:r>
    </w:p>
    <w:p w:rsidR="00D92E15" w:rsidRPr="00845EC4" w:rsidRDefault="00845EC4" w:rsidP="00845EC4">
      <w:pPr>
        <w:spacing w:after="0" w:line="240" w:lineRule="auto"/>
        <w:ind w:left="283" w:hanging="283"/>
        <w:rPr>
          <w:sz w:val="24"/>
          <w:szCs w:val="24"/>
        </w:rPr>
      </w:pPr>
      <w:r w:rsidRPr="00845EC4">
        <w:rPr>
          <w:sz w:val="24"/>
          <w:szCs w:val="24"/>
        </w:rPr>
        <w:t>10) Объектінің нысаналы мақсатына байланысты пайда болған қалдықтарды жинауды, қауіпсіз сақтауды және әкетуді қамтамасыз етуге және ҚТҚ әкету бойынша шарт жасасуға;</w:t>
      </w:r>
    </w:p>
    <w:p w:rsidR="00D92E15" w:rsidRPr="00845EC4" w:rsidRDefault="00845EC4" w:rsidP="00845EC4">
      <w:pPr>
        <w:spacing w:after="0" w:line="240" w:lineRule="auto"/>
        <w:ind w:left="283" w:hanging="283"/>
        <w:rPr>
          <w:sz w:val="24"/>
          <w:szCs w:val="24"/>
        </w:rPr>
      </w:pPr>
      <w:r w:rsidRPr="00845EC4">
        <w:rPr>
          <w:sz w:val="24"/>
          <w:szCs w:val="24"/>
        </w:rPr>
        <w:t>11) ресурстарды (су, электр энергиясы, жылу) тиімді пайдалануды қамтамасыз етуге;</w:t>
      </w:r>
    </w:p>
    <w:p w:rsidR="00D92E15" w:rsidRPr="00845EC4" w:rsidRDefault="00845EC4" w:rsidP="00845EC4">
      <w:pPr>
        <w:spacing w:after="0" w:line="240" w:lineRule="auto"/>
        <w:ind w:left="283" w:hanging="283"/>
        <w:rPr>
          <w:sz w:val="24"/>
          <w:szCs w:val="24"/>
        </w:rPr>
      </w:pPr>
      <w:r w:rsidRPr="00845EC4">
        <w:rPr>
          <w:sz w:val="24"/>
          <w:szCs w:val="24"/>
        </w:rPr>
        <w:t>12) қосымша жабдық орнату қажет болған жағдайда оны Жалға берушімен келісуге және орнатуды Жалға алушының қаражаты есебінен жүргізуге;</w:t>
      </w:r>
    </w:p>
    <w:p w:rsidR="00D92E15" w:rsidRPr="00845EC4" w:rsidRDefault="00845EC4" w:rsidP="00845EC4">
      <w:pPr>
        <w:spacing w:after="0" w:line="240" w:lineRule="auto"/>
        <w:ind w:left="283" w:hanging="283"/>
        <w:rPr>
          <w:sz w:val="24"/>
          <w:szCs w:val="24"/>
        </w:rPr>
      </w:pPr>
      <w:r w:rsidRPr="00845EC4">
        <w:rPr>
          <w:sz w:val="24"/>
          <w:szCs w:val="24"/>
        </w:rPr>
        <w:t>13) жиһаз, ұйымдастыру техникасы, жабдық және өзге де тауар-материалдық құндылықтар түріндегі өз мүлкін әкелу/әкету кезінде Жалға берушіні хабардар етуге;</w:t>
      </w:r>
    </w:p>
    <w:p w:rsidR="00D92E15" w:rsidRPr="00845EC4" w:rsidRDefault="00845EC4" w:rsidP="00845EC4">
      <w:pPr>
        <w:spacing w:after="0" w:line="240" w:lineRule="auto"/>
        <w:ind w:left="283" w:hanging="283"/>
        <w:rPr>
          <w:sz w:val="24"/>
          <w:szCs w:val="24"/>
        </w:rPr>
      </w:pPr>
      <w:r w:rsidRPr="00845EC4">
        <w:rPr>
          <w:sz w:val="24"/>
          <w:szCs w:val="24"/>
        </w:rPr>
        <w:t>14) Шарт жасалған күннен бастап 30 (отыз) күнтізбелік күн ішінде қоғамдық тамақтану объектісін пайдалану үшін заңнамада көзделген рұқсат беру және санитариялық-эпидемиологиялық құжаттарды ресімдеуге;</w:t>
      </w:r>
    </w:p>
    <w:p w:rsidR="00D92E15" w:rsidRPr="00845EC4" w:rsidRDefault="00845EC4" w:rsidP="00845EC4">
      <w:pPr>
        <w:spacing w:after="0" w:line="240" w:lineRule="auto"/>
        <w:ind w:left="283" w:hanging="283"/>
        <w:rPr>
          <w:sz w:val="24"/>
          <w:szCs w:val="24"/>
        </w:rPr>
      </w:pPr>
      <w:r w:rsidRPr="00845EC4">
        <w:rPr>
          <w:sz w:val="24"/>
          <w:szCs w:val="24"/>
        </w:rPr>
        <w:t>15) ас блогының, асхана залының және кафетерийдің тиісті санитариялық жай-күйін қамтамасыз етуге, үй-жайларды дезинфекциялау құралдарымен күнделікті тазалауды, ыдыстарды тиісті жуу құралдарымен жууды өз қаражаты есебінен жүргізуге;</w:t>
      </w:r>
    </w:p>
    <w:p w:rsidR="00D92E15" w:rsidRPr="00845EC4" w:rsidRDefault="00845EC4" w:rsidP="00845EC4">
      <w:pPr>
        <w:spacing w:after="0" w:line="240" w:lineRule="auto"/>
        <w:ind w:left="283" w:hanging="283"/>
        <w:rPr>
          <w:sz w:val="24"/>
          <w:szCs w:val="24"/>
        </w:rPr>
      </w:pPr>
      <w:r w:rsidRPr="00845EC4">
        <w:rPr>
          <w:sz w:val="24"/>
          <w:szCs w:val="24"/>
        </w:rPr>
        <w:lastRenderedPageBreak/>
        <w:t>16) ас блогы мен асхана залының қызметкерлерін санитариялық қағидалардың талаптарына сәйкес арнайы санитариялық киіммен, ауыстырылатын аяқ киіммен және бас киімдермен қамтамасыз етуге;</w:t>
      </w:r>
    </w:p>
    <w:p w:rsidR="00D92E15" w:rsidRPr="00845EC4" w:rsidRDefault="00845EC4" w:rsidP="00845EC4">
      <w:pPr>
        <w:spacing w:after="0" w:line="240" w:lineRule="auto"/>
        <w:ind w:left="283" w:hanging="283"/>
        <w:rPr>
          <w:sz w:val="24"/>
          <w:szCs w:val="24"/>
        </w:rPr>
      </w:pPr>
      <w:r w:rsidRPr="00845EC4">
        <w:rPr>
          <w:sz w:val="24"/>
          <w:szCs w:val="24"/>
        </w:rPr>
        <w:t>17) тамақ өнімдерін тиісті ыдыста арнайы бөлінген автокөлікпен өз күшімен де, өнім жеткізушілердің күшімен де жеткізуді қамтамасыз етуге; өнімдерді асхана залы арқылы өткізбей, ғимараттың артқы жағындағы шығу жолы арқылы міндетті түрде қабылдауға;</w:t>
      </w:r>
    </w:p>
    <w:p w:rsidR="00D92E15" w:rsidRPr="00845EC4" w:rsidRDefault="00845EC4" w:rsidP="00845EC4">
      <w:pPr>
        <w:spacing w:after="0" w:line="240" w:lineRule="auto"/>
        <w:ind w:left="283" w:hanging="283"/>
        <w:rPr>
          <w:sz w:val="24"/>
          <w:szCs w:val="24"/>
        </w:rPr>
      </w:pPr>
      <w:r w:rsidRPr="00845EC4">
        <w:rPr>
          <w:sz w:val="24"/>
          <w:szCs w:val="24"/>
        </w:rPr>
        <w:t>18) Қазақстан Республикасының санитариялық қағидалары мен нормаларының талаптарына сәйкес тамақ өнімдерін сақтау жағдайларын, өткізу және пайдалану мерзімдерін қамтамасыз етуге;</w:t>
      </w:r>
    </w:p>
    <w:p w:rsidR="00D92E15" w:rsidRPr="00845EC4" w:rsidRDefault="00845EC4" w:rsidP="00845EC4">
      <w:pPr>
        <w:spacing w:after="0" w:line="240" w:lineRule="auto"/>
        <w:ind w:left="283" w:hanging="283"/>
        <w:rPr>
          <w:sz w:val="24"/>
          <w:szCs w:val="24"/>
        </w:rPr>
      </w:pPr>
      <w:r w:rsidRPr="00845EC4">
        <w:rPr>
          <w:sz w:val="24"/>
          <w:szCs w:val="24"/>
        </w:rPr>
        <w:t>19) қосымша қажеттілік болған жағдайда санитариялық-эпидемиологиялық және эстетикалық талаптарға сәйкес келетін, үздіксіз тамақтандыруға арналған ыдыс-аяқты қамтамасыз етуге;</w:t>
      </w:r>
    </w:p>
    <w:p w:rsidR="00D92E15" w:rsidRPr="00845EC4" w:rsidRDefault="00845EC4" w:rsidP="00845EC4">
      <w:pPr>
        <w:spacing w:after="0" w:line="240" w:lineRule="auto"/>
        <w:ind w:left="283" w:hanging="283"/>
        <w:rPr>
          <w:sz w:val="24"/>
          <w:szCs w:val="24"/>
        </w:rPr>
      </w:pPr>
      <w:r w:rsidRPr="00845EC4">
        <w:rPr>
          <w:sz w:val="24"/>
          <w:szCs w:val="24"/>
        </w:rPr>
        <w:t>20) асхананы кәсіби кадрлармен жасақтауға, олардың кәсіби деңгейін арттыру бойынша жұмыс жүргізуге;</w:t>
      </w:r>
    </w:p>
    <w:p w:rsidR="00D92E15" w:rsidRPr="00845EC4" w:rsidRDefault="00845EC4" w:rsidP="00845EC4">
      <w:pPr>
        <w:spacing w:after="0" w:line="240" w:lineRule="auto"/>
        <w:ind w:left="283" w:hanging="283"/>
        <w:rPr>
          <w:sz w:val="24"/>
          <w:szCs w:val="24"/>
        </w:rPr>
      </w:pPr>
      <w:r w:rsidRPr="00845EC4">
        <w:rPr>
          <w:sz w:val="24"/>
          <w:szCs w:val="24"/>
        </w:rPr>
        <w:t>21) өз қызметкерлерінде медициналық кітапшалардың, COVID-ке қарсы вакцинация туралы анықтамалардың, соттылығының жоқтығы туралы анықтамалардың және наркологиялық-психологиялық диспансерде есепте тұрмайтыны туралы анықтамалардың болуын қамтамасыз етуге;</w:t>
      </w:r>
    </w:p>
    <w:p w:rsidR="00D92E15" w:rsidRPr="00845EC4" w:rsidRDefault="00845EC4" w:rsidP="00845EC4">
      <w:pPr>
        <w:spacing w:after="0" w:line="240" w:lineRule="auto"/>
        <w:ind w:left="283" w:hanging="283"/>
        <w:rPr>
          <w:sz w:val="24"/>
          <w:szCs w:val="24"/>
        </w:rPr>
      </w:pPr>
      <w:r w:rsidRPr="00845EC4">
        <w:rPr>
          <w:sz w:val="24"/>
          <w:szCs w:val="24"/>
        </w:rPr>
        <w:t>22) тоңазытқыш, технологиялық және басқа да жабдықтарды нұсқаулықтар мен пайдалану қағидаларына сәйкес пайдалануды қамтамасыз етуге;</w:t>
      </w:r>
    </w:p>
    <w:p w:rsidR="00D92E15" w:rsidRPr="00845EC4" w:rsidRDefault="00845EC4" w:rsidP="00845EC4">
      <w:pPr>
        <w:spacing w:after="0" w:line="240" w:lineRule="auto"/>
        <w:ind w:left="283" w:hanging="283"/>
        <w:rPr>
          <w:sz w:val="24"/>
          <w:szCs w:val="24"/>
        </w:rPr>
      </w:pPr>
      <w:r w:rsidRPr="00845EC4">
        <w:rPr>
          <w:sz w:val="24"/>
          <w:szCs w:val="24"/>
        </w:rPr>
        <w:t>23) келіп түсетін азық-түлік шикізаты мен тамақ өнімдері нормативтік және техникалық құжаттама талаптарына сәйкес болуға, олардың сапасы мен қауіпсіздігін куәландыратын құжаттармен (сәйкестік, шығу тегі мен сапасы сертификаты, санитариялық-эпидемиологиялық қорытынды, қажет болған жағдайда ветеринариялық куәлік) сүйемелденуге және жарамды әрі таза ыдыста болуға тиіс;</w:t>
      </w:r>
    </w:p>
    <w:p w:rsidR="00D92E15" w:rsidRPr="00845EC4" w:rsidRDefault="00845EC4" w:rsidP="00845EC4">
      <w:pPr>
        <w:spacing w:after="0" w:line="240" w:lineRule="auto"/>
        <w:ind w:left="283" w:hanging="283"/>
        <w:rPr>
          <w:sz w:val="24"/>
          <w:szCs w:val="24"/>
        </w:rPr>
      </w:pPr>
      <w:r w:rsidRPr="00845EC4">
        <w:rPr>
          <w:sz w:val="24"/>
          <w:szCs w:val="24"/>
        </w:rPr>
        <w:t>24) ас үй жабдығы немесе оның элементтері сынған немесе істен шыққан жағдайда жөндеуді өз қаражаты есебінен жүргізуге;</w:t>
      </w:r>
    </w:p>
    <w:p w:rsidR="00D92E15" w:rsidRPr="00845EC4" w:rsidRDefault="00845EC4" w:rsidP="00845EC4">
      <w:pPr>
        <w:spacing w:after="0" w:line="240" w:lineRule="auto"/>
        <w:ind w:left="283" w:hanging="283"/>
        <w:rPr>
          <w:sz w:val="24"/>
          <w:szCs w:val="24"/>
        </w:rPr>
      </w:pPr>
      <w:r w:rsidRPr="00845EC4">
        <w:rPr>
          <w:sz w:val="24"/>
          <w:szCs w:val="24"/>
        </w:rPr>
        <w:t>25) коммуналдық қызметтер (сумен жабдықтау, су бұру, электрмен жабдықтау, жылумен жабдықтау) бойынша Жалға алушының нақты шеккен шығындарын төлеуге;</w:t>
      </w:r>
    </w:p>
    <w:p w:rsidR="00D92E15" w:rsidRPr="00845EC4" w:rsidRDefault="00845EC4" w:rsidP="00845EC4">
      <w:pPr>
        <w:spacing w:after="0" w:line="240" w:lineRule="auto"/>
        <w:ind w:left="283" w:hanging="283"/>
        <w:rPr>
          <w:sz w:val="24"/>
          <w:szCs w:val="24"/>
        </w:rPr>
      </w:pPr>
      <w:r w:rsidRPr="00845EC4">
        <w:rPr>
          <w:sz w:val="24"/>
          <w:szCs w:val="24"/>
        </w:rPr>
        <w:t>26) әлеуетті Жалға алушы жалдау жағдайларын жақсарту үшін өзге де нұсқаларды ұсынуға және жөндеу жұмыстарын өз қаражаты есебінен жүзеге асыруға құқылы.</w:t>
      </w:r>
    </w:p>
    <w:p w:rsidR="00356DEA" w:rsidRDefault="00021A27"/>
    <w:p w:rsidR="000244A3" w:rsidRDefault="00021A27">
      <w:pPr>
        <w:spacing w:after="0"/>
        <w:rPr>
          <w:rFonts w:cs="Times New Roman"/>
          <w:lang w:eastAsia="ru-RU"/>
        </w:rPr>
      </w:pPr>
      <w:r>
        <w:rPr>
          <w:rFonts w:cs="Times New Roman"/>
          <w:b/>
          <w:lang w:eastAsia="ru-RU"/>
        </w:rPr>
        <w:t>Согласовано</w:t>
      </w:r>
    </w:p>
    <w:p w:rsidR="000244A3" w:rsidRDefault="00021A27">
      <w:pPr>
        <w:spacing w:after="0"/>
        <w:rPr>
          <w:rFonts w:cs="Times New Roman"/>
          <w:lang w:eastAsia="ru-RU"/>
        </w:rPr>
      </w:pPr>
      <w:r>
        <w:rPr>
          <w:rFonts w:cs="Times New Roman"/>
          <w:lang w:eastAsia="ru-RU"/>
        </w:rPr>
        <w:t>01.10.2026 14:29 Зикенов Игорь Ирсаинович</w:t>
      </w:r>
    </w:p>
    <w:p w:rsidR="000244A3" w:rsidRDefault="00021A27">
      <w:pPr>
        <w:spacing w:after="0"/>
        <w:rPr>
          <w:rFonts w:cs="Times New Roman"/>
          <w:lang w:eastAsia="ru-RU"/>
        </w:rPr>
      </w:pPr>
      <w:r>
        <w:rPr>
          <w:rFonts w:cs="Times New Roman"/>
          <w:lang w:eastAsia="ru-RU"/>
        </w:rPr>
        <w:t>01.10.2026 15:24 Шаймуратова Асыл Муратовна</w:t>
      </w:r>
    </w:p>
    <w:p w:rsidR="000244A3" w:rsidRDefault="00021A27">
      <w:pPr>
        <w:spacing w:after="0"/>
        <w:rPr>
          <w:rFonts w:cs="Times New Roman"/>
          <w:lang w:eastAsia="ru-RU"/>
        </w:rPr>
      </w:pPr>
      <w:r>
        <w:rPr>
          <w:rFonts w:cs="Times New Roman"/>
          <w:lang w:eastAsia="ru-RU"/>
        </w:rPr>
        <w:t xml:space="preserve">01.10.2026 16:07 Ромазанова </w:t>
      </w:r>
      <w:r>
        <w:rPr>
          <w:rFonts w:cs="Times New Roman"/>
          <w:lang w:eastAsia="ru-RU"/>
        </w:rPr>
        <w:t>Анар Мухамедкаримовна</w:t>
      </w:r>
    </w:p>
    <w:p w:rsidR="000244A3" w:rsidRDefault="00021A27">
      <w:pPr>
        <w:spacing w:after="0"/>
        <w:rPr>
          <w:rFonts w:cs="Times New Roman"/>
          <w:lang w:eastAsia="ru-RU"/>
        </w:rPr>
      </w:pPr>
      <w:r>
        <w:rPr>
          <w:rFonts w:cs="Times New Roman"/>
          <w:lang w:eastAsia="ru-RU"/>
        </w:rPr>
        <w:t>01.10.2026 16:07 Тукбекова Майя Ержановна</w:t>
      </w:r>
    </w:p>
    <w:p w:rsidR="000244A3" w:rsidRDefault="00021A27">
      <w:pPr>
        <w:rPr>
          <w:rFonts w:cs="Times New Roman"/>
          <w:lang w:eastAsia="ru-RU"/>
        </w:rPr>
      </w:pPr>
      <w:r>
        <w:rPr>
          <w:rFonts w:cs="Times New Roman"/>
          <w:lang w:eastAsia="ru-RU"/>
        </w:rPr>
        <w:t>01.10.2026 16:24 Ермеков Ұлан Мұратұлы</w:t>
      </w:r>
    </w:p>
    <w:p w:rsidR="000244A3" w:rsidRDefault="00021A27">
      <w:pPr>
        <w:spacing w:after="0"/>
        <w:rPr>
          <w:rFonts w:cs="Times New Roman"/>
          <w:lang w:eastAsia="ru-RU"/>
        </w:rPr>
      </w:pPr>
      <w:r>
        <w:rPr>
          <w:rFonts w:cs="Times New Roman"/>
          <w:b/>
          <w:lang w:eastAsia="ru-RU"/>
        </w:rPr>
        <w:t>Подписано</w:t>
      </w:r>
    </w:p>
    <w:p w:rsidR="000244A3" w:rsidRDefault="00021A27">
      <w:pPr>
        <w:rPr>
          <w:rFonts w:cs="Times New Roman"/>
          <w:lang w:eastAsia="ru-RU"/>
        </w:rPr>
      </w:pPr>
      <w:r>
        <w:rPr>
          <w:rFonts w:cs="Times New Roman"/>
          <w:lang w:eastAsia="ru-RU"/>
        </w:rPr>
        <w:t>01.10.2026 17:20 Турмухамбетова Анар Акылбековна</w:t>
      </w:r>
    </w:p>
    <w:p w:rsidR="000244A3" w:rsidRDefault="00021A27">
      <w:pPr>
        <w:jc w:val="both"/>
        <w:rPr>
          <w:rFonts w:cs="Times New Roman"/>
          <w:lang w:eastAsia="ru-RU"/>
        </w:rPr>
      </w:pPr>
      <w:r>
        <w:rPr>
          <w:rFonts w:cs="Times New Roman"/>
          <w:noProof/>
          <w:lang w:val="ru-RU" w:eastAsia="ru-RU"/>
        </w:rPr>
        <w:drawing>
          <wp:inline distT="0" distB="0" distL="0" distR="0">
            <wp:extent cx="1399539" cy="1399539"/>
            <wp:effectExtent l="0" t="0" r="3175" b="8255"/>
            <wp:docPr id="1" name="Рисунок 1" descr="t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es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399539" cy="1399539"/>
                    </a:xfrm>
                    <a:prstGeom prst="rect">
                      <a:avLst/>
                    </a:prstGeom>
                    <a:noFill/>
                    <a:ln>
                      <a:noFill/>
                    </a:ln>
                  </pic:spPr>
                </pic:pic>
              </a:graphicData>
            </a:graphic>
          </wp:inline>
        </w:drawing>
      </w:r>
    </w:p>
    <w:p w:rsidR="000244A3" w:rsidRDefault="00021A27">
      <w:r>
        <w:br w:type="page"/>
      </w:r>
    </w:p>
    <w:tbl>
      <w:tblPr>
        <w:tblW w:w="5000" w:type="pct"/>
        <w:shd w:val="clear" w:color="auto" w:fill="EEF9FF"/>
        <w:tblLook w:val="04A0" w:firstRow="1" w:lastRow="0" w:firstColumn="1" w:lastColumn="0" w:noHBand="0" w:noVBand="1"/>
      </w:tblPr>
      <w:tblGrid>
        <w:gridCol w:w="3973"/>
        <w:gridCol w:w="6537"/>
      </w:tblGrid>
      <w:tr w:rsidR="000244A3">
        <w:tc>
          <w:tcPr>
            <w:tcW w:w="0" w:type="auto"/>
            <w:tcBorders>
              <w:top w:val="single" w:sz="6" w:space="0" w:color="000000"/>
              <w:left w:val="single" w:sz="6" w:space="0" w:color="000000"/>
              <w:bottom w:val="single" w:sz="6" w:space="0" w:color="000000"/>
              <w:right w:val="single" w:sz="6" w:space="0" w:color="000000"/>
            </w:tcBorders>
            <w:shd w:val="clear" w:color="auto" w:fill="EEF9FF"/>
            <w:tcMar>
              <w:top w:w="70" w:type="dxa"/>
              <w:left w:w="70" w:type="dxa"/>
              <w:bottom w:w="70" w:type="dxa"/>
              <w:right w:w="70" w:type="dxa"/>
            </w:tcMar>
            <w:vAlign w:val="center"/>
          </w:tcPr>
          <w:p w:rsidR="000244A3" w:rsidRDefault="00021A27">
            <w:pPr>
              <w:spacing w:after="0"/>
              <w:rPr>
                <w:rFonts w:cs="Times New Roman"/>
                <w:lang w:eastAsia="ru-RU"/>
              </w:rPr>
            </w:pPr>
            <w:r>
              <w:rPr>
                <w:rFonts w:cs="Times New Roman"/>
                <w:b/>
                <w:sz w:val="21"/>
                <w:szCs w:val="21"/>
                <w:lang w:eastAsia="ru-RU"/>
              </w:rPr>
              <w:lastRenderedPageBreak/>
              <w:t>Тип документа</w:t>
            </w:r>
          </w:p>
        </w:tc>
        <w:tc>
          <w:tcPr>
            <w:tcW w:w="0" w:type="auto"/>
            <w:tcBorders>
              <w:top w:val="single" w:sz="6" w:space="0" w:color="000000"/>
              <w:left w:val="single" w:sz="6" w:space="0" w:color="000000"/>
              <w:bottom w:val="single" w:sz="6" w:space="0" w:color="000000"/>
              <w:right w:val="single" w:sz="6" w:space="0" w:color="000000"/>
            </w:tcBorders>
            <w:shd w:val="clear" w:color="auto" w:fill="EEF9FF"/>
            <w:tcMar>
              <w:top w:w="70" w:type="dxa"/>
              <w:left w:w="70" w:type="dxa"/>
              <w:bottom w:w="70" w:type="dxa"/>
              <w:right w:w="70" w:type="dxa"/>
            </w:tcMar>
            <w:vAlign w:val="center"/>
          </w:tcPr>
          <w:p w:rsidR="000244A3" w:rsidRDefault="00021A27">
            <w:pPr>
              <w:spacing w:after="0"/>
              <w:rPr>
                <w:rFonts w:cs="Times New Roman"/>
                <w:lang w:eastAsia="ru-RU"/>
              </w:rPr>
            </w:pPr>
            <w:r>
              <w:rPr>
                <w:rFonts w:cs="Times New Roman"/>
                <w:sz w:val="21"/>
                <w:szCs w:val="21"/>
                <w:lang w:eastAsia="ru-RU"/>
              </w:rPr>
              <w:t>Приказ по ОД</w:t>
            </w:r>
          </w:p>
        </w:tc>
      </w:tr>
      <w:tr w:rsidR="000244A3">
        <w:tc>
          <w:tcPr>
            <w:tcW w:w="0" w:type="auto"/>
            <w:tcBorders>
              <w:top w:val="single" w:sz="6" w:space="0" w:color="000000"/>
              <w:left w:val="single" w:sz="6" w:space="0" w:color="000000"/>
              <w:bottom w:val="single" w:sz="6" w:space="0" w:color="000000"/>
              <w:right w:val="single" w:sz="6" w:space="0" w:color="000000"/>
            </w:tcBorders>
            <w:shd w:val="clear" w:color="auto" w:fill="EEF9FF"/>
            <w:tcMar>
              <w:top w:w="70" w:type="dxa"/>
              <w:left w:w="70" w:type="dxa"/>
              <w:bottom w:w="70" w:type="dxa"/>
              <w:right w:w="70" w:type="dxa"/>
            </w:tcMar>
            <w:vAlign w:val="center"/>
          </w:tcPr>
          <w:p w:rsidR="000244A3" w:rsidRDefault="00021A27">
            <w:pPr>
              <w:spacing w:after="0"/>
              <w:rPr>
                <w:rFonts w:cs="Times New Roman"/>
                <w:lang w:eastAsia="ru-RU"/>
              </w:rPr>
            </w:pPr>
            <w:r>
              <w:rPr>
                <w:rFonts w:cs="Times New Roman"/>
                <w:b/>
                <w:sz w:val="21"/>
                <w:szCs w:val="21"/>
                <w:lang w:eastAsia="ru-RU"/>
              </w:rPr>
              <w:t>Номер и дата документа</w:t>
            </w:r>
          </w:p>
        </w:tc>
        <w:tc>
          <w:tcPr>
            <w:tcW w:w="0" w:type="auto"/>
            <w:tcBorders>
              <w:top w:val="single" w:sz="6" w:space="0" w:color="000000"/>
              <w:left w:val="single" w:sz="6" w:space="0" w:color="000000"/>
              <w:bottom w:val="single" w:sz="6" w:space="0" w:color="000000"/>
              <w:right w:val="single" w:sz="6" w:space="0" w:color="000000"/>
            </w:tcBorders>
            <w:shd w:val="clear" w:color="auto" w:fill="EEF9FF"/>
            <w:tcMar>
              <w:top w:w="70" w:type="dxa"/>
              <w:left w:w="70" w:type="dxa"/>
              <w:bottom w:w="70" w:type="dxa"/>
              <w:right w:w="70" w:type="dxa"/>
            </w:tcMar>
            <w:vAlign w:val="center"/>
          </w:tcPr>
          <w:p w:rsidR="000244A3" w:rsidRDefault="00021A27">
            <w:pPr>
              <w:spacing w:after="0"/>
              <w:rPr>
                <w:rFonts w:cs="Times New Roman"/>
                <w:lang w:eastAsia="ru-RU"/>
              </w:rPr>
            </w:pPr>
            <w:r>
              <w:rPr>
                <w:rFonts w:cs="Times New Roman"/>
                <w:sz w:val="21"/>
                <w:szCs w:val="21"/>
                <w:lang w:eastAsia="ru-RU"/>
              </w:rPr>
              <w:t>№ 660-н/қ от 01.10.2026 г.</w:t>
            </w:r>
          </w:p>
        </w:tc>
      </w:tr>
      <w:tr w:rsidR="000244A3">
        <w:tc>
          <w:tcPr>
            <w:tcW w:w="0" w:type="auto"/>
            <w:tcBorders>
              <w:top w:val="single" w:sz="6" w:space="0" w:color="000000"/>
              <w:left w:val="single" w:sz="6" w:space="0" w:color="000000"/>
              <w:bottom w:val="single" w:sz="6" w:space="0" w:color="000000"/>
              <w:right w:val="single" w:sz="6" w:space="0" w:color="000000"/>
            </w:tcBorders>
            <w:shd w:val="clear" w:color="auto" w:fill="EEF9FF"/>
            <w:tcMar>
              <w:top w:w="70" w:type="dxa"/>
              <w:left w:w="70" w:type="dxa"/>
              <w:bottom w:w="70" w:type="dxa"/>
              <w:right w:w="70" w:type="dxa"/>
            </w:tcMar>
            <w:vAlign w:val="center"/>
          </w:tcPr>
          <w:p w:rsidR="000244A3" w:rsidRDefault="00021A27">
            <w:pPr>
              <w:spacing w:after="0"/>
              <w:rPr>
                <w:rFonts w:cs="Times New Roman"/>
                <w:lang w:eastAsia="ru-RU"/>
              </w:rPr>
            </w:pPr>
            <w:r>
              <w:rPr>
                <w:rFonts w:cs="Times New Roman"/>
                <w:b/>
                <w:sz w:val="21"/>
                <w:szCs w:val="21"/>
                <w:lang w:eastAsia="ru-RU"/>
              </w:rPr>
              <w:t>Организация/отправитель</w:t>
            </w:r>
          </w:p>
        </w:tc>
        <w:tc>
          <w:tcPr>
            <w:tcW w:w="0" w:type="auto"/>
            <w:tcBorders>
              <w:top w:val="single" w:sz="6" w:space="0" w:color="000000"/>
              <w:left w:val="single" w:sz="6" w:space="0" w:color="000000"/>
              <w:bottom w:val="single" w:sz="6" w:space="0" w:color="000000"/>
              <w:right w:val="single" w:sz="6" w:space="0" w:color="000000"/>
            </w:tcBorders>
            <w:shd w:val="clear" w:color="auto" w:fill="EEF9FF"/>
            <w:tcMar>
              <w:top w:w="70" w:type="dxa"/>
              <w:left w:w="70" w:type="dxa"/>
              <w:bottom w:w="70" w:type="dxa"/>
              <w:right w:w="70" w:type="dxa"/>
            </w:tcMar>
            <w:vAlign w:val="center"/>
          </w:tcPr>
          <w:p w:rsidR="000244A3" w:rsidRDefault="00021A27">
            <w:pPr>
              <w:spacing w:after="0"/>
              <w:rPr>
                <w:rFonts w:cs="Times New Roman"/>
                <w:lang w:eastAsia="ru-RU"/>
              </w:rPr>
            </w:pPr>
            <w:r>
              <w:rPr>
                <w:rFonts w:cs="Times New Roman"/>
                <w:sz w:val="21"/>
                <w:szCs w:val="21"/>
                <w:lang w:eastAsia="ru-RU"/>
              </w:rPr>
              <w:t>ШАХМАЕВА Д.Р.</w:t>
            </w:r>
          </w:p>
        </w:tc>
      </w:tr>
      <w:tr w:rsidR="000244A3">
        <w:tc>
          <w:tcPr>
            <w:tcW w:w="0" w:type="auto"/>
            <w:vMerge w:val="restart"/>
            <w:tcBorders>
              <w:top w:val="single" w:sz="6" w:space="0" w:color="000000"/>
              <w:left w:val="single" w:sz="6" w:space="0" w:color="000000"/>
              <w:bottom w:val="single" w:sz="6" w:space="0" w:color="000000"/>
              <w:right w:val="single" w:sz="6" w:space="0" w:color="000000"/>
            </w:tcBorders>
            <w:shd w:val="clear" w:color="auto" w:fill="EEF9FF"/>
            <w:tcMar>
              <w:top w:w="70" w:type="dxa"/>
              <w:left w:w="70" w:type="dxa"/>
              <w:bottom w:w="70" w:type="dxa"/>
              <w:right w:w="70" w:type="dxa"/>
            </w:tcMar>
            <w:vAlign w:val="center"/>
          </w:tcPr>
          <w:p w:rsidR="000244A3" w:rsidRDefault="00021A27">
            <w:pPr>
              <w:spacing w:after="0"/>
              <w:rPr>
                <w:rFonts w:cs="Times New Roman"/>
                <w:lang w:eastAsia="ru-RU"/>
              </w:rPr>
            </w:pPr>
            <w:r>
              <w:rPr>
                <w:rFonts w:cs="Times New Roman"/>
                <w:b/>
                <w:sz w:val="21"/>
                <w:szCs w:val="21"/>
                <w:lang w:eastAsia="ru-RU"/>
              </w:rPr>
              <w:t>Получатель (-и)</w:t>
            </w:r>
          </w:p>
        </w:tc>
        <w:tc>
          <w:tcPr>
            <w:tcW w:w="0" w:type="auto"/>
            <w:tcBorders>
              <w:top w:val="single" w:sz="6" w:space="0" w:color="000000"/>
              <w:left w:val="single" w:sz="6" w:space="0" w:color="000000"/>
              <w:bottom w:val="single" w:sz="6" w:space="0" w:color="000000"/>
              <w:right w:val="single" w:sz="6" w:space="0" w:color="000000"/>
            </w:tcBorders>
            <w:shd w:val="clear" w:color="auto" w:fill="EEF9FF"/>
            <w:tcMar>
              <w:top w:w="70" w:type="dxa"/>
              <w:left w:w="70" w:type="dxa"/>
              <w:bottom w:w="70" w:type="dxa"/>
              <w:right w:w="70" w:type="dxa"/>
            </w:tcMar>
            <w:vAlign w:val="center"/>
          </w:tcPr>
          <w:p w:rsidR="000244A3" w:rsidRDefault="00021A27">
            <w:pPr>
              <w:spacing w:after="0"/>
              <w:rPr>
                <w:rFonts w:cs="Times New Roman"/>
                <w:lang w:eastAsia="ru-RU"/>
              </w:rPr>
            </w:pPr>
            <w:r>
              <w:rPr>
                <w:rFonts w:cs="Times New Roman"/>
                <w:sz w:val="21"/>
                <w:szCs w:val="21"/>
                <w:lang w:eastAsia="ru-RU"/>
              </w:rPr>
              <w:t>ЛУЗЯНИНА Е.В. (ГЛАВНЫЙ СПЕЦИАЛИСТ)</w:t>
            </w:r>
          </w:p>
        </w:tc>
      </w:tr>
      <w:tr w:rsidR="000244A3">
        <w:tc>
          <w:tcPr>
            <w:tcW w:w="0" w:type="auto"/>
            <w:vMerge w:val="restart"/>
            <w:tcBorders>
              <w:top w:val="single" w:sz="6" w:space="0" w:color="000000"/>
              <w:left w:val="single" w:sz="6" w:space="0" w:color="000000"/>
              <w:bottom w:val="single" w:sz="6" w:space="0" w:color="000000"/>
              <w:right w:val="single" w:sz="6" w:space="0" w:color="000000"/>
            </w:tcBorders>
            <w:shd w:val="clear" w:color="auto" w:fill="EEF9FF"/>
            <w:tcMar>
              <w:top w:w="70" w:type="dxa"/>
              <w:left w:w="70" w:type="dxa"/>
              <w:bottom w:w="70" w:type="dxa"/>
              <w:right w:w="70" w:type="dxa"/>
            </w:tcMar>
            <w:vAlign w:val="center"/>
          </w:tcPr>
          <w:p w:rsidR="000244A3" w:rsidRDefault="00021A27">
            <w:pPr>
              <w:spacing w:after="0"/>
              <w:rPr>
                <w:rFonts w:cs="Times New Roman"/>
                <w:lang w:eastAsia="ru-RU"/>
              </w:rPr>
            </w:pPr>
            <w:r>
              <w:rPr>
                <w:rFonts w:cs="Times New Roman"/>
                <w:b/>
                <w:sz w:val="21"/>
                <w:szCs w:val="21"/>
                <w:lang w:eastAsia="ru-RU"/>
              </w:rPr>
              <w:t>Электронные цифровые подписи документа</w:t>
            </w:r>
          </w:p>
        </w:tc>
        <w:tc>
          <w:tcPr>
            <w:tcW w:w="0" w:type="auto"/>
            <w:tcBorders>
              <w:top w:val="single" w:sz="6" w:space="0" w:color="000000"/>
              <w:left w:val="single" w:sz="6" w:space="0" w:color="000000"/>
              <w:bottom w:val="single" w:sz="6" w:space="0" w:color="000000"/>
              <w:right w:val="single" w:sz="6" w:space="0" w:color="000000"/>
            </w:tcBorders>
            <w:shd w:val="clear" w:color="auto" w:fill="EEF9FF"/>
            <w:tcMar>
              <w:top w:w="70" w:type="dxa"/>
              <w:left w:w="70" w:type="dxa"/>
              <w:bottom w:w="70" w:type="dxa"/>
              <w:right w:w="70" w:type="dxa"/>
            </w:tcMar>
            <w:vAlign w:val="center"/>
          </w:tcPr>
          <w:p w:rsidR="000244A3" w:rsidRDefault="00021A27">
            <w:pPr>
              <w:spacing w:after="0"/>
              <w:ind w:left="464"/>
              <w:rPr>
                <w:rFonts w:cs="Times New Roman"/>
                <w:lang w:eastAsia="ru-RU"/>
              </w:rPr>
            </w:pPr>
            <w:r>
              <w:rPr>
                <w:noProof/>
                <w:sz w:val="21"/>
                <w:szCs w:val="21"/>
                <w:lang w:val="ru-RU" w:eastAsia="ru-RU"/>
              </w:rPr>
              <w:drawing>
                <wp:anchor distT="0" distB="0" distL="114300" distR="114300" simplePos="0" relativeHeight="251655168" behindDoc="0" locked="0" layoutInCell="1" allowOverlap="1">
                  <wp:simplePos x="0" y="0"/>
                  <wp:positionH relativeFrom="column">
                    <wp:posOffset>5080</wp:posOffset>
                  </wp:positionH>
                  <wp:positionV relativeFrom="paragraph">
                    <wp:posOffset>30981</wp:posOffset>
                  </wp:positionV>
                  <wp:extent cx="183346" cy="183346"/>
                  <wp:effectExtent l="0" t="0" r="0" b="0"/>
                  <wp:wrapNone/>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ey"/>
                          <pic:cNvPicPr/>
                        </pic:nvPicPr>
                        <pic:blipFill>
                          <a:blip r:embed="rId9" cstate="print">
                            <a:extLst>
                              <a:ext uri="{28A0092B-C50C-407E-A947-70E740481C1C}">
                                <a14:useLocalDpi xmlns:a14="http://schemas.microsoft.com/office/drawing/2010/main" val="0"/>
                              </a:ext>
                            </a:extLst>
                          </a:blip>
                          <a:stretch>
                            <a:fillRect/>
                          </a:stretch>
                        </pic:blipFill>
                        <pic:spPr>
                          <a:xfrm>
                            <a:off x="0" y="0"/>
                            <a:ext cx="183346" cy="183346"/>
                          </a:xfrm>
                          <a:prstGeom prst="rect">
                            <a:avLst/>
                          </a:prstGeom>
                        </pic:spPr>
                      </pic:pic>
                    </a:graphicData>
                  </a:graphic>
                </wp:anchor>
              </w:drawing>
            </w:r>
            <w:r>
              <w:rPr>
                <w:rFonts w:cs="Times New Roman"/>
                <w:sz w:val="21"/>
                <w:szCs w:val="21"/>
                <w:lang w:eastAsia="ru-RU"/>
              </w:rPr>
              <w:t>Некоммерческое Акционерное Общество "Медицинский университет Астана"</w:t>
            </w:r>
          </w:p>
          <w:p w:rsidR="000244A3" w:rsidRDefault="00021A27">
            <w:pPr>
              <w:spacing w:after="0"/>
              <w:ind w:left="464"/>
              <w:rPr>
                <w:rFonts w:cs="Times New Roman"/>
                <w:lang w:eastAsia="ru-RU"/>
              </w:rPr>
            </w:pPr>
            <w:r>
              <w:rPr>
                <w:rFonts w:cs="Times New Roman"/>
                <w:sz w:val="21"/>
                <w:szCs w:val="21"/>
                <w:lang w:eastAsia="ru-RU"/>
              </w:rPr>
              <w:t>Согласовано:  ЗИКЕНОВ ИГОРЬ</w:t>
            </w:r>
          </w:p>
          <w:p w:rsidR="000244A3" w:rsidRDefault="00021A27">
            <w:pPr>
              <w:spacing w:after="0"/>
              <w:ind w:left="464"/>
              <w:rPr>
                <w:rFonts w:cs="Times New Roman"/>
                <w:lang w:eastAsia="ru-RU"/>
              </w:rPr>
            </w:pPr>
            <w:r>
              <w:rPr>
                <w:rFonts w:cs="Times New Roman"/>
                <w:sz w:val="21"/>
                <w:szCs w:val="21"/>
                <w:lang w:eastAsia="ru-RU"/>
              </w:rPr>
              <w:t>MIIPvAYJ...12C4oyBAu</w:t>
            </w:r>
          </w:p>
          <w:p w:rsidR="000244A3" w:rsidRDefault="00021A27">
            <w:pPr>
              <w:spacing w:after="0"/>
              <w:ind w:left="464"/>
              <w:rPr>
                <w:rFonts w:cs="Times New Roman"/>
                <w:lang w:eastAsia="ru-RU"/>
              </w:rPr>
            </w:pPr>
            <w:r>
              <w:rPr>
                <w:rFonts w:cs="Times New Roman"/>
                <w:sz w:val="21"/>
                <w:szCs w:val="21"/>
                <w:lang w:eastAsia="ru-RU"/>
              </w:rPr>
              <w:t xml:space="preserve">Тип: </w:t>
            </w:r>
            <w:r>
              <w:rPr>
                <w:rFonts w:cs="Times New Roman"/>
                <w:sz w:val="21"/>
                <w:szCs w:val="21"/>
                <w:lang w:eastAsia="ru-RU"/>
              </w:rPr>
              <w:t>НУЦ</w:t>
            </w:r>
          </w:p>
          <w:p w:rsidR="000244A3" w:rsidRDefault="00021A27">
            <w:pPr>
              <w:spacing w:after="0"/>
              <w:ind w:left="464"/>
              <w:rPr>
                <w:rFonts w:cs="Times New Roman"/>
                <w:lang w:eastAsia="ru-RU"/>
              </w:rPr>
            </w:pPr>
            <w:r>
              <w:rPr>
                <w:rFonts w:cs="Times New Roman"/>
                <w:sz w:val="21"/>
                <w:szCs w:val="21"/>
                <w:lang w:eastAsia="ru-RU"/>
              </w:rPr>
              <w:t>Время подписи: 01.10.2026 14:29</w:t>
            </w:r>
          </w:p>
        </w:tc>
      </w:tr>
      <w:tr w:rsidR="000244A3">
        <w:tc>
          <w:tcPr>
            <w:tcW w:w="0" w:type="auto"/>
            <w:vMerge/>
            <w:tcBorders>
              <w:top w:val="single" w:sz="6" w:space="0" w:color="000000"/>
              <w:left w:val="single" w:sz="6" w:space="0" w:color="000000"/>
              <w:bottom w:val="single" w:sz="6" w:space="0" w:color="000000"/>
              <w:right w:val="single" w:sz="6" w:space="0" w:color="000000"/>
            </w:tcBorders>
            <w:shd w:val="clear" w:color="auto" w:fill="EEF9FF"/>
            <w:tcMar>
              <w:top w:w="70" w:type="dxa"/>
              <w:left w:w="70" w:type="dxa"/>
              <w:bottom w:w="70" w:type="dxa"/>
              <w:right w:w="70" w:type="dxa"/>
            </w:tcMar>
            <w:vAlign w:val="center"/>
          </w:tcPr>
          <w:p w:rsidR="000244A3" w:rsidRDefault="000244A3">
            <w:pPr>
              <w:spacing w:after="0"/>
              <w:rPr>
                <w:rFonts w:cs="Times New Roman"/>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EEF9FF"/>
            <w:tcMar>
              <w:top w:w="70" w:type="dxa"/>
              <w:left w:w="70" w:type="dxa"/>
              <w:bottom w:w="70" w:type="dxa"/>
              <w:right w:w="70" w:type="dxa"/>
            </w:tcMar>
            <w:vAlign w:val="center"/>
          </w:tcPr>
          <w:p w:rsidR="000244A3" w:rsidRDefault="00021A27">
            <w:pPr>
              <w:spacing w:after="0"/>
              <w:ind w:left="464"/>
              <w:rPr>
                <w:rFonts w:cs="Times New Roman"/>
                <w:lang w:eastAsia="ru-RU"/>
              </w:rPr>
            </w:pPr>
            <w:r>
              <w:rPr>
                <w:noProof/>
                <w:sz w:val="21"/>
                <w:szCs w:val="21"/>
                <w:lang w:val="ru-RU" w:eastAsia="ru-RU"/>
              </w:rPr>
              <w:drawing>
                <wp:anchor distT="0" distB="0" distL="114300" distR="114300" simplePos="0" relativeHeight="251656192" behindDoc="0" locked="0" layoutInCell="1" allowOverlap="1">
                  <wp:simplePos x="0" y="0"/>
                  <wp:positionH relativeFrom="column">
                    <wp:posOffset>5080</wp:posOffset>
                  </wp:positionH>
                  <wp:positionV relativeFrom="paragraph">
                    <wp:posOffset>30981</wp:posOffset>
                  </wp:positionV>
                  <wp:extent cx="183346" cy="183346"/>
                  <wp:effectExtent l="0" t="0" r="0" b="0"/>
                  <wp:wrapNone/>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ey"/>
                          <pic:cNvPicPr/>
                        </pic:nvPicPr>
                        <pic:blipFill>
                          <a:blip r:embed="rId9" cstate="print">
                            <a:extLst>
                              <a:ext uri="{28A0092B-C50C-407E-A947-70E740481C1C}">
                                <a14:useLocalDpi xmlns:a14="http://schemas.microsoft.com/office/drawing/2010/main" val="0"/>
                              </a:ext>
                            </a:extLst>
                          </a:blip>
                          <a:stretch>
                            <a:fillRect/>
                          </a:stretch>
                        </pic:blipFill>
                        <pic:spPr>
                          <a:xfrm>
                            <a:off x="0" y="0"/>
                            <a:ext cx="183346" cy="183346"/>
                          </a:xfrm>
                          <a:prstGeom prst="rect">
                            <a:avLst/>
                          </a:prstGeom>
                        </pic:spPr>
                      </pic:pic>
                    </a:graphicData>
                  </a:graphic>
                </wp:anchor>
              </w:drawing>
            </w:r>
            <w:r>
              <w:rPr>
                <w:rFonts w:cs="Times New Roman"/>
                <w:sz w:val="21"/>
                <w:szCs w:val="21"/>
                <w:lang w:eastAsia="ru-RU"/>
              </w:rPr>
              <w:t>Некоммерческое Акционерное Общество "Медицинский университет Астана"</w:t>
            </w:r>
          </w:p>
          <w:p w:rsidR="000244A3" w:rsidRDefault="00021A27">
            <w:pPr>
              <w:spacing w:after="0"/>
              <w:ind w:left="464"/>
              <w:rPr>
                <w:rFonts w:cs="Times New Roman"/>
                <w:lang w:eastAsia="ru-RU"/>
              </w:rPr>
            </w:pPr>
            <w:r>
              <w:rPr>
                <w:rFonts w:cs="Times New Roman"/>
                <w:sz w:val="21"/>
                <w:szCs w:val="21"/>
                <w:lang w:eastAsia="ru-RU"/>
              </w:rPr>
              <w:t>Согласовано:  ШАЙМУРАТОВА АСЫЛ</w:t>
            </w:r>
          </w:p>
          <w:p w:rsidR="000244A3" w:rsidRDefault="00021A27">
            <w:pPr>
              <w:spacing w:after="0"/>
              <w:ind w:left="464"/>
              <w:rPr>
                <w:rFonts w:cs="Times New Roman"/>
                <w:lang w:eastAsia="ru-RU"/>
              </w:rPr>
            </w:pPr>
            <w:r>
              <w:rPr>
                <w:rFonts w:cs="Times New Roman"/>
                <w:sz w:val="21"/>
                <w:szCs w:val="21"/>
                <w:lang w:eastAsia="ru-RU"/>
              </w:rPr>
              <w:t>MIIP1gYJ...guSIxWWo=</w:t>
            </w:r>
          </w:p>
          <w:p w:rsidR="000244A3" w:rsidRDefault="00021A27">
            <w:pPr>
              <w:spacing w:after="0"/>
              <w:ind w:left="464"/>
              <w:rPr>
                <w:rFonts w:cs="Times New Roman"/>
                <w:lang w:eastAsia="ru-RU"/>
              </w:rPr>
            </w:pPr>
            <w:r>
              <w:rPr>
                <w:rFonts w:cs="Times New Roman"/>
                <w:sz w:val="21"/>
                <w:szCs w:val="21"/>
                <w:lang w:eastAsia="ru-RU"/>
              </w:rPr>
              <w:t>Тип: НУЦ</w:t>
            </w:r>
          </w:p>
          <w:p w:rsidR="000244A3" w:rsidRDefault="00021A27">
            <w:pPr>
              <w:spacing w:after="0"/>
              <w:ind w:left="464"/>
              <w:rPr>
                <w:rFonts w:cs="Times New Roman"/>
                <w:lang w:eastAsia="ru-RU"/>
              </w:rPr>
            </w:pPr>
            <w:r>
              <w:rPr>
                <w:rFonts w:cs="Times New Roman"/>
                <w:sz w:val="21"/>
                <w:szCs w:val="21"/>
                <w:lang w:eastAsia="ru-RU"/>
              </w:rPr>
              <w:t>Время подписи: 01.10.2026 15:24</w:t>
            </w:r>
          </w:p>
        </w:tc>
      </w:tr>
      <w:tr w:rsidR="000244A3">
        <w:tc>
          <w:tcPr>
            <w:tcW w:w="0" w:type="auto"/>
            <w:vMerge/>
            <w:tcBorders>
              <w:top w:val="single" w:sz="6" w:space="0" w:color="000000"/>
              <w:left w:val="single" w:sz="6" w:space="0" w:color="000000"/>
              <w:bottom w:val="single" w:sz="6" w:space="0" w:color="000000"/>
              <w:right w:val="single" w:sz="6" w:space="0" w:color="000000"/>
            </w:tcBorders>
            <w:shd w:val="clear" w:color="auto" w:fill="EEF9FF"/>
            <w:tcMar>
              <w:top w:w="70" w:type="dxa"/>
              <w:left w:w="70" w:type="dxa"/>
              <w:bottom w:w="70" w:type="dxa"/>
              <w:right w:w="70" w:type="dxa"/>
            </w:tcMar>
            <w:vAlign w:val="center"/>
          </w:tcPr>
          <w:p w:rsidR="000244A3" w:rsidRDefault="000244A3">
            <w:pPr>
              <w:spacing w:after="0"/>
              <w:rPr>
                <w:rFonts w:cs="Times New Roman"/>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EEF9FF"/>
            <w:tcMar>
              <w:top w:w="70" w:type="dxa"/>
              <w:left w:w="70" w:type="dxa"/>
              <w:bottom w:w="70" w:type="dxa"/>
              <w:right w:w="70" w:type="dxa"/>
            </w:tcMar>
            <w:vAlign w:val="center"/>
          </w:tcPr>
          <w:p w:rsidR="000244A3" w:rsidRDefault="00021A27">
            <w:pPr>
              <w:spacing w:after="0"/>
              <w:ind w:left="464"/>
              <w:rPr>
                <w:rFonts w:cs="Times New Roman"/>
                <w:lang w:eastAsia="ru-RU"/>
              </w:rPr>
            </w:pPr>
            <w:r>
              <w:rPr>
                <w:noProof/>
                <w:sz w:val="21"/>
                <w:szCs w:val="21"/>
                <w:lang w:val="ru-RU" w:eastAsia="ru-RU"/>
              </w:rPr>
              <w:drawing>
                <wp:anchor distT="0" distB="0" distL="114300" distR="114300" simplePos="0" relativeHeight="251657216" behindDoc="0" locked="0" layoutInCell="1" allowOverlap="1">
                  <wp:simplePos x="0" y="0"/>
                  <wp:positionH relativeFrom="column">
                    <wp:posOffset>5080</wp:posOffset>
                  </wp:positionH>
                  <wp:positionV relativeFrom="paragraph">
                    <wp:posOffset>30981</wp:posOffset>
                  </wp:positionV>
                  <wp:extent cx="183346" cy="183346"/>
                  <wp:effectExtent l="0" t="0" r="0" b="0"/>
                  <wp:wrapNone/>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ey"/>
                          <pic:cNvPicPr/>
                        </pic:nvPicPr>
                        <pic:blipFill>
                          <a:blip r:embed="rId9" cstate="print">
                            <a:extLst>
                              <a:ext uri="{28A0092B-C50C-407E-A947-70E740481C1C}">
                                <a14:useLocalDpi xmlns:a14="http://schemas.microsoft.com/office/drawing/2010/main" val="0"/>
                              </a:ext>
                            </a:extLst>
                          </a:blip>
                          <a:stretch>
                            <a:fillRect/>
                          </a:stretch>
                        </pic:blipFill>
                        <pic:spPr>
                          <a:xfrm>
                            <a:off x="0" y="0"/>
                            <a:ext cx="183346" cy="183346"/>
                          </a:xfrm>
                          <a:prstGeom prst="rect">
                            <a:avLst/>
                          </a:prstGeom>
                        </pic:spPr>
                      </pic:pic>
                    </a:graphicData>
                  </a:graphic>
                </wp:anchor>
              </w:drawing>
            </w:r>
            <w:r>
              <w:rPr>
                <w:rFonts w:cs="Times New Roman"/>
                <w:sz w:val="21"/>
                <w:szCs w:val="21"/>
                <w:lang w:eastAsia="ru-RU"/>
              </w:rPr>
              <w:t xml:space="preserve">Некоммерческое Акционерное Общество "Медицинский </w:t>
            </w:r>
            <w:r>
              <w:rPr>
                <w:rFonts w:cs="Times New Roman"/>
                <w:sz w:val="21"/>
                <w:szCs w:val="21"/>
                <w:lang w:eastAsia="ru-RU"/>
              </w:rPr>
              <w:t>университет Астана"</w:t>
            </w:r>
          </w:p>
          <w:p w:rsidR="000244A3" w:rsidRDefault="00021A27">
            <w:pPr>
              <w:spacing w:after="0"/>
              <w:ind w:left="464"/>
              <w:rPr>
                <w:rFonts w:cs="Times New Roman"/>
                <w:lang w:eastAsia="ru-RU"/>
              </w:rPr>
            </w:pPr>
            <w:r>
              <w:rPr>
                <w:rFonts w:cs="Times New Roman"/>
                <w:sz w:val="21"/>
                <w:szCs w:val="21"/>
                <w:lang w:eastAsia="ru-RU"/>
              </w:rPr>
              <w:t>Согласовано:  РОМАЗАНОВА АНАР</w:t>
            </w:r>
          </w:p>
          <w:p w:rsidR="000244A3" w:rsidRDefault="00021A27">
            <w:pPr>
              <w:spacing w:after="0"/>
              <w:ind w:left="464"/>
              <w:rPr>
                <w:rFonts w:cs="Times New Roman"/>
                <w:lang w:eastAsia="ru-RU"/>
              </w:rPr>
            </w:pPr>
            <w:r>
              <w:rPr>
                <w:rFonts w:cs="Times New Roman"/>
                <w:sz w:val="21"/>
                <w:szCs w:val="21"/>
                <w:lang w:eastAsia="ru-RU"/>
              </w:rPr>
              <w:t>MIIP3gYJ...5sMwCmA==</w:t>
            </w:r>
          </w:p>
          <w:p w:rsidR="000244A3" w:rsidRDefault="00021A27">
            <w:pPr>
              <w:spacing w:after="0"/>
              <w:ind w:left="464"/>
              <w:rPr>
                <w:rFonts w:cs="Times New Roman"/>
                <w:lang w:eastAsia="ru-RU"/>
              </w:rPr>
            </w:pPr>
            <w:r>
              <w:rPr>
                <w:rFonts w:cs="Times New Roman"/>
                <w:sz w:val="21"/>
                <w:szCs w:val="21"/>
                <w:lang w:eastAsia="ru-RU"/>
              </w:rPr>
              <w:t>Тип: НУЦ</w:t>
            </w:r>
          </w:p>
          <w:p w:rsidR="000244A3" w:rsidRDefault="00021A27">
            <w:pPr>
              <w:spacing w:after="0"/>
              <w:ind w:left="464"/>
              <w:rPr>
                <w:rFonts w:cs="Times New Roman"/>
                <w:lang w:eastAsia="ru-RU"/>
              </w:rPr>
            </w:pPr>
            <w:r>
              <w:rPr>
                <w:rFonts w:cs="Times New Roman"/>
                <w:sz w:val="21"/>
                <w:szCs w:val="21"/>
                <w:lang w:eastAsia="ru-RU"/>
              </w:rPr>
              <w:t>Время подписи: 01.10.2026 16:07</w:t>
            </w:r>
          </w:p>
        </w:tc>
      </w:tr>
      <w:tr w:rsidR="000244A3">
        <w:tc>
          <w:tcPr>
            <w:tcW w:w="0" w:type="auto"/>
            <w:vMerge/>
            <w:tcBorders>
              <w:top w:val="single" w:sz="6" w:space="0" w:color="000000"/>
              <w:left w:val="single" w:sz="6" w:space="0" w:color="000000"/>
              <w:bottom w:val="single" w:sz="6" w:space="0" w:color="000000"/>
              <w:right w:val="single" w:sz="6" w:space="0" w:color="000000"/>
            </w:tcBorders>
            <w:shd w:val="clear" w:color="auto" w:fill="EEF9FF"/>
            <w:tcMar>
              <w:top w:w="70" w:type="dxa"/>
              <w:left w:w="70" w:type="dxa"/>
              <w:bottom w:w="70" w:type="dxa"/>
              <w:right w:w="70" w:type="dxa"/>
            </w:tcMar>
            <w:vAlign w:val="center"/>
          </w:tcPr>
          <w:p w:rsidR="000244A3" w:rsidRDefault="000244A3">
            <w:pPr>
              <w:spacing w:after="0"/>
              <w:rPr>
                <w:rFonts w:cs="Times New Roman"/>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EEF9FF"/>
            <w:tcMar>
              <w:top w:w="70" w:type="dxa"/>
              <w:left w:w="70" w:type="dxa"/>
              <w:bottom w:w="70" w:type="dxa"/>
              <w:right w:w="70" w:type="dxa"/>
            </w:tcMar>
            <w:vAlign w:val="center"/>
          </w:tcPr>
          <w:p w:rsidR="000244A3" w:rsidRDefault="00021A27">
            <w:pPr>
              <w:spacing w:after="0"/>
              <w:ind w:left="464"/>
              <w:rPr>
                <w:rFonts w:cs="Times New Roman"/>
                <w:lang w:eastAsia="ru-RU"/>
              </w:rPr>
            </w:pPr>
            <w:r>
              <w:rPr>
                <w:noProof/>
                <w:sz w:val="21"/>
                <w:szCs w:val="21"/>
                <w:lang w:val="ru-RU" w:eastAsia="ru-RU"/>
              </w:rPr>
              <w:drawing>
                <wp:anchor distT="0" distB="0" distL="114300" distR="114300" simplePos="0" relativeHeight="251658240" behindDoc="0" locked="0" layoutInCell="1" allowOverlap="1">
                  <wp:simplePos x="0" y="0"/>
                  <wp:positionH relativeFrom="column">
                    <wp:posOffset>5080</wp:posOffset>
                  </wp:positionH>
                  <wp:positionV relativeFrom="paragraph">
                    <wp:posOffset>30981</wp:posOffset>
                  </wp:positionV>
                  <wp:extent cx="183346" cy="183346"/>
                  <wp:effectExtent l="0" t="0" r="0" b="0"/>
                  <wp:wrapNone/>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ey"/>
                          <pic:cNvPicPr/>
                        </pic:nvPicPr>
                        <pic:blipFill>
                          <a:blip r:embed="rId9" cstate="print">
                            <a:extLst>
                              <a:ext uri="{28A0092B-C50C-407E-A947-70E740481C1C}">
                                <a14:useLocalDpi xmlns:a14="http://schemas.microsoft.com/office/drawing/2010/main" val="0"/>
                              </a:ext>
                            </a:extLst>
                          </a:blip>
                          <a:stretch>
                            <a:fillRect/>
                          </a:stretch>
                        </pic:blipFill>
                        <pic:spPr>
                          <a:xfrm>
                            <a:off x="0" y="0"/>
                            <a:ext cx="183346" cy="183346"/>
                          </a:xfrm>
                          <a:prstGeom prst="rect">
                            <a:avLst/>
                          </a:prstGeom>
                        </pic:spPr>
                      </pic:pic>
                    </a:graphicData>
                  </a:graphic>
                </wp:anchor>
              </w:drawing>
            </w:r>
            <w:r>
              <w:rPr>
                <w:rFonts w:cs="Times New Roman"/>
                <w:sz w:val="21"/>
                <w:szCs w:val="21"/>
                <w:lang w:eastAsia="ru-RU"/>
              </w:rPr>
              <w:t>Некоммерческое Акционерное Общество "Медицинский университет Астана"</w:t>
            </w:r>
          </w:p>
          <w:p w:rsidR="000244A3" w:rsidRDefault="00021A27">
            <w:pPr>
              <w:spacing w:after="0"/>
              <w:ind w:left="464"/>
              <w:rPr>
                <w:rFonts w:cs="Times New Roman"/>
                <w:lang w:eastAsia="ru-RU"/>
              </w:rPr>
            </w:pPr>
            <w:r>
              <w:rPr>
                <w:rFonts w:cs="Times New Roman"/>
                <w:sz w:val="21"/>
                <w:szCs w:val="21"/>
                <w:lang w:eastAsia="ru-RU"/>
              </w:rPr>
              <w:t>Согласовано:  ТУКБЕКОВА МАЙЯ</w:t>
            </w:r>
          </w:p>
          <w:p w:rsidR="000244A3" w:rsidRDefault="00021A27">
            <w:pPr>
              <w:spacing w:after="0"/>
              <w:ind w:left="464"/>
              <w:rPr>
                <w:rFonts w:cs="Times New Roman"/>
                <w:lang w:eastAsia="ru-RU"/>
              </w:rPr>
            </w:pPr>
            <w:r>
              <w:rPr>
                <w:rFonts w:cs="Times New Roman"/>
                <w:sz w:val="21"/>
                <w:szCs w:val="21"/>
                <w:lang w:eastAsia="ru-RU"/>
              </w:rPr>
              <w:t>MIIPywYJ...XfVBaSaFA</w:t>
            </w:r>
          </w:p>
          <w:p w:rsidR="000244A3" w:rsidRDefault="00021A27">
            <w:pPr>
              <w:spacing w:after="0"/>
              <w:ind w:left="464"/>
              <w:rPr>
                <w:rFonts w:cs="Times New Roman"/>
                <w:lang w:eastAsia="ru-RU"/>
              </w:rPr>
            </w:pPr>
            <w:r>
              <w:rPr>
                <w:rFonts w:cs="Times New Roman"/>
                <w:sz w:val="21"/>
                <w:szCs w:val="21"/>
                <w:lang w:eastAsia="ru-RU"/>
              </w:rPr>
              <w:t>Тип: НУЦ</w:t>
            </w:r>
          </w:p>
          <w:p w:rsidR="000244A3" w:rsidRDefault="00021A27">
            <w:pPr>
              <w:spacing w:after="0"/>
              <w:ind w:left="464"/>
              <w:rPr>
                <w:rFonts w:cs="Times New Roman"/>
                <w:lang w:eastAsia="ru-RU"/>
              </w:rPr>
            </w:pPr>
            <w:r>
              <w:rPr>
                <w:rFonts w:cs="Times New Roman"/>
                <w:sz w:val="21"/>
                <w:szCs w:val="21"/>
                <w:lang w:eastAsia="ru-RU"/>
              </w:rPr>
              <w:t>Время подписи</w:t>
            </w:r>
            <w:r>
              <w:rPr>
                <w:rFonts w:cs="Times New Roman"/>
                <w:sz w:val="21"/>
                <w:szCs w:val="21"/>
                <w:lang w:eastAsia="ru-RU"/>
              </w:rPr>
              <w:t>: 01.10.2026 16:07</w:t>
            </w:r>
          </w:p>
        </w:tc>
      </w:tr>
      <w:tr w:rsidR="000244A3">
        <w:tc>
          <w:tcPr>
            <w:tcW w:w="0" w:type="auto"/>
            <w:vMerge/>
            <w:tcBorders>
              <w:top w:val="single" w:sz="6" w:space="0" w:color="000000"/>
              <w:left w:val="single" w:sz="6" w:space="0" w:color="000000"/>
              <w:bottom w:val="single" w:sz="6" w:space="0" w:color="000000"/>
              <w:right w:val="single" w:sz="6" w:space="0" w:color="000000"/>
            </w:tcBorders>
            <w:shd w:val="clear" w:color="auto" w:fill="EEF9FF"/>
            <w:tcMar>
              <w:top w:w="70" w:type="dxa"/>
              <w:left w:w="70" w:type="dxa"/>
              <w:bottom w:w="70" w:type="dxa"/>
              <w:right w:w="70" w:type="dxa"/>
            </w:tcMar>
            <w:vAlign w:val="center"/>
          </w:tcPr>
          <w:p w:rsidR="000244A3" w:rsidRDefault="000244A3">
            <w:pPr>
              <w:spacing w:after="0"/>
              <w:rPr>
                <w:rFonts w:cs="Times New Roman"/>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EEF9FF"/>
            <w:tcMar>
              <w:top w:w="70" w:type="dxa"/>
              <w:left w:w="70" w:type="dxa"/>
              <w:bottom w:w="70" w:type="dxa"/>
              <w:right w:w="70" w:type="dxa"/>
            </w:tcMar>
            <w:vAlign w:val="center"/>
          </w:tcPr>
          <w:p w:rsidR="000244A3" w:rsidRDefault="00021A27">
            <w:pPr>
              <w:spacing w:after="0"/>
              <w:ind w:left="464"/>
              <w:rPr>
                <w:rFonts w:cs="Times New Roman"/>
                <w:lang w:eastAsia="ru-RU"/>
              </w:rPr>
            </w:pPr>
            <w:r>
              <w:rPr>
                <w:noProof/>
                <w:sz w:val="21"/>
                <w:szCs w:val="21"/>
                <w:lang w:val="ru-RU" w:eastAsia="ru-RU"/>
              </w:rPr>
              <w:drawing>
                <wp:anchor distT="0" distB="0" distL="114300" distR="114300" simplePos="0" relativeHeight="251659264" behindDoc="0" locked="0" layoutInCell="1" allowOverlap="1">
                  <wp:simplePos x="0" y="0"/>
                  <wp:positionH relativeFrom="column">
                    <wp:posOffset>5080</wp:posOffset>
                  </wp:positionH>
                  <wp:positionV relativeFrom="paragraph">
                    <wp:posOffset>30981</wp:posOffset>
                  </wp:positionV>
                  <wp:extent cx="183346" cy="183346"/>
                  <wp:effectExtent l="0" t="0" r="0" b="0"/>
                  <wp:wrapNone/>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ey"/>
                          <pic:cNvPicPr/>
                        </pic:nvPicPr>
                        <pic:blipFill>
                          <a:blip r:embed="rId9" cstate="print">
                            <a:extLst>
                              <a:ext uri="{28A0092B-C50C-407E-A947-70E740481C1C}">
                                <a14:useLocalDpi xmlns:a14="http://schemas.microsoft.com/office/drawing/2010/main" val="0"/>
                              </a:ext>
                            </a:extLst>
                          </a:blip>
                          <a:stretch>
                            <a:fillRect/>
                          </a:stretch>
                        </pic:blipFill>
                        <pic:spPr>
                          <a:xfrm>
                            <a:off x="0" y="0"/>
                            <a:ext cx="183346" cy="183346"/>
                          </a:xfrm>
                          <a:prstGeom prst="rect">
                            <a:avLst/>
                          </a:prstGeom>
                        </pic:spPr>
                      </pic:pic>
                    </a:graphicData>
                  </a:graphic>
                </wp:anchor>
              </w:drawing>
            </w:r>
            <w:r>
              <w:rPr>
                <w:rFonts w:cs="Times New Roman"/>
                <w:sz w:val="21"/>
                <w:szCs w:val="21"/>
                <w:lang w:eastAsia="ru-RU"/>
              </w:rPr>
              <w:t>Некоммерческое Акционерное Общество "Медицинский университет Астана"</w:t>
            </w:r>
          </w:p>
          <w:p w:rsidR="000244A3" w:rsidRDefault="00021A27">
            <w:pPr>
              <w:spacing w:after="0"/>
              <w:ind w:left="464"/>
              <w:rPr>
                <w:rFonts w:cs="Times New Roman"/>
                <w:lang w:eastAsia="ru-RU"/>
              </w:rPr>
            </w:pPr>
            <w:r>
              <w:rPr>
                <w:rFonts w:cs="Times New Roman"/>
                <w:sz w:val="21"/>
                <w:szCs w:val="21"/>
                <w:lang w:eastAsia="ru-RU"/>
              </w:rPr>
              <w:t>Согласовано:  ЕРМЕКОВ ҰЛАН</w:t>
            </w:r>
          </w:p>
          <w:p w:rsidR="000244A3" w:rsidRDefault="00021A27">
            <w:pPr>
              <w:spacing w:after="0"/>
              <w:ind w:left="464"/>
              <w:rPr>
                <w:rFonts w:cs="Times New Roman"/>
                <w:lang w:eastAsia="ru-RU"/>
              </w:rPr>
            </w:pPr>
            <w:r>
              <w:rPr>
                <w:rFonts w:cs="Times New Roman"/>
                <w:sz w:val="21"/>
                <w:szCs w:val="21"/>
                <w:lang w:eastAsia="ru-RU"/>
              </w:rPr>
              <w:t>MIIPogYJ...ChlchUA==</w:t>
            </w:r>
          </w:p>
          <w:p w:rsidR="000244A3" w:rsidRDefault="00021A27">
            <w:pPr>
              <w:spacing w:after="0"/>
              <w:ind w:left="464"/>
              <w:rPr>
                <w:rFonts w:cs="Times New Roman"/>
                <w:lang w:eastAsia="ru-RU"/>
              </w:rPr>
            </w:pPr>
            <w:r>
              <w:rPr>
                <w:rFonts w:cs="Times New Roman"/>
                <w:sz w:val="21"/>
                <w:szCs w:val="21"/>
                <w:lang w:eastAsia="ru-RU"/>
              </w:rPr>
              <w:t>Тип: НУЦ</w:t>
            </w:r>
          </w:p>
          <w:p w:rsidR="000244A3" w:rsidRDefault="00021A27">
            <w:pPr>
              <w:spacing w:after="0"/>
              <w:ind w:left="464"/>
              <w:rPr>
                <w:rFonts w:cs="Times New Roman"/>
                <w:lang w:eastAsia="ru-RU"/>
              </w:rPr>
            </w:pPr>
            <w:r>
              <w:rPr>
                <w:rFonts w:cs="Times New Roman"/>
                <w:sz w:val="21"/>
                <w:szCs w:val="21"/>
                <w:lang w:eastAsia="ru-RU"/>
              </w:rPr>
              <w:t>Время подписи: 01.10.2026 16:24</w:t>
            </w:r>
          </w:p>
        </w:tc>
      </w:tr>
      <w:tr w:rsidR="000244A3">
        <w:tc>
          <w:tcPr>
            <w:tcW w:w="0" w:type="auto"/>
            <w:vMerge/>
            <w:tcBorders>
              <w:top w:val="single" w:sz="6" w:space="0" w:color="000000"/>
              <w:left w:val="single" w:sz="6" w:space="0" w:color="000000"/>
              <w:bottom w:val="single" w:sz="6" w:space="0" w:color="000000"/>
              <w:right w:val="single" w:sz="6" w:space="0" w:color="000000"/>
            </w:tcBorders>
            <w:shd w:val="clear" w:color="auto" w:fill="EEF9FF"/>
            <w:tcMar>
              <w:top w:w="70" w:type="dxa"/>
              <w:left w:w="70" w:type="dxa"/>
              <w:bottom w:w="70" w:type="dxa"/>
              <w:right w:w="70" w:type="dxa"/>
            </w:tcMar>
            <w:vAlign w:val="center"/>
          </w:tcPr>
          <w:p w:rsidR="000244A3" w:rsidRDefault="000244A3">
            <w:pPr>
              <w:spacing w:after="0"/>
              <w:rPr>
                <w:rFonts w:cs="Times New Roman"/>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EEF9FF"/>
            <w:tcMar>
              <w:top w:w="70" w:type="dxa"/>
              <w:left w:w="70" w:type="dxa"/>
              <w:bottom w:w="70" w:type="dxa"/>
              <w:right w:w="70" w:type="dxa"/>
            </w:tcMar>
            <w:vAlign w:val="center"/>
          </w:tcPr>
          <w:p w:rsidR="000244A3" w:rsidRDefault="00021A27">
            <w:pPr>
              <w:spacing w:after="0"/>
              <w:ind w:left="464"/>
              <w:rPr>
                <w:rFonts w:cs="Times New Roman"/>
                <w:lang w:eastAsia="ru-RU"/>
              </w:rPr>
            </w:pPr>
            <w:r>
              <w:rPr>
                <w:noProof/>
                <w:sz w:val="21"/>
                <w:szCs w:val="21"/>
                <w:lang w:val="ru-RU" w:eastAsia="ru-RU"/>
              </w:rPr>
              <w:drawing>
                <wp:anchor distT="0" distB="0" distL="114300" distR="114300" simplePos="0" relativeHeight="251660288" behindDoc="0" locked="0" layoutInCell="1" allowOverlap="1">
                  <wp:simplePos x="0" y="0"/>
                  <wp:positionH relativeFrom="column">
                    <wp:posOffset>5080</wp:posOffset>
                  </wp:positionH>
                  <wp:positionV relativeFrom="paragraph">
                    <wp:posOffset>30981</wp:posOffset>
                  </wp:positionV>
                  <wp:extent cx="183346" cy="183346"/>
                  <wp:effectExtent l="0" t="0" r="0" b="0"/>
                  <wp:wrapNone/>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ey"/>
                          <pic:cNvPicPr/>
                        </pic:nvPicPr>
                        <pic:blipFill>
                          <a:blip r:embed="rId9" cstate="print">
                            <a:extLst>
                              <a:ext uri="{28A0092B-C50C-407E-A947-70E740481C1C}">
                                <a14:useLocalDpi xmlns:a14="http://schemas.microsoft.com/office/drawing/2010/main" val="0"/>
                              </a:ext>
                            </a:extLst>
                          </a:blip>
                          <a:stretch>
                            <a:fillRect/>
                          </a:stretch>
                        </pic:blipFill>
                        <pic:spPr>
                          <a:xfrm>
                            <a:off x="0" y="0"/>
                            <a:ext cx="183346" cy="183346"/>
                          </a:xfrm>
                          <a:prstGeom prst="rect">
                            <a:avLst/>
                          </a:prstGeom>
                        </pic:spPr>
                      </pic:pic>
                    </a:graphicData>
                  </a:graphic>
                </wp:anchor>
              </w:drawing>
            </w:r>
            <w:r>
              <w:rPr>
                <w:rFonts w:cs="Times New Roman"/>
                <w:sz w:val="21"/>
                <w:szCs w:val="21"/>
                <w:lang w:eastAsia="ru-RU"/>
              </w:rPr>
              <w:t>Некоммерческое Акционерное Общество "Медицинский университет Астана"</w:t>
            </w:r>
          </w:p>
          <w:p w:rsidR="000244A3" w:rsidRDefault="00021A27">
            <w:pPr>
              <w:spacing w:after="0"/>
              <w:ind w:left="464"/>
              <w:rPr>
                <w:rFonts w:cs="Times New Roman"/>
                <w:lang w:eastAsia="ru-RU"/>
              </w:rPr>
            </w:pPr>
            <w:r>
              <w:rPr>
                <w:rFonts w:cs="Times New Roman"/>
                <w:sz w:val="21"/>
                <w:szCs w:val="21"/>
                <w:lang w:eastAsia="ru-RU"/>
              </w:rPr>
              <w:t>Подписано:  ТУРМУХАМБЕТОВА АНАР</w:t>
            </w:r>
          </w:p>
          <w:p w:rsidR="000244A3" w:rsidRDefault="00021A27">
            <w:pPr>
              <w:spacing w:after="0"/>
              <w:ind w:left="464"/>
              <w:rPr>
                <w:rFonts w:cs="Times New Roman"/>
                <w:lang w:eastAsia="ru-RU"/>
              </w:rPr>
            </w:pPr>
            <w:r>
              <w:rPr>
                <w:rFonts w:cs="Times New Roman"/>
                <w:sz w:val="21"/>
                <w:szCs w:val="21"/>
                <w:lang w:eastAsia="ru-RU"/>
              </w:rPr>
              <w:t>MIIP3wYJ...4Nue2kR0=</w:t>
            </w:r>
          </w:p>
          <w:p w:rsidR="000244A3" w:rsidRDefault="00021A27">
            <w:pPr>
              <w:spacing w:after="0"/>
              <w:ind w:left="464"/>
              <w:rPr>
                <w:rFonts w:cs="Times New Roman"/>
                <w:lang w:eastAsia="ru-RU"/>
              </w:rPr>
            </w:pPr>
            <w:r>
              <w:rPr>
                <w:rFonts w:cs="Times New Roman"/>
                <w:sz w:val="21"/>
                <w:szCs w:val="21"/>
                <w:lang w:eastAsia="ru-RU"/>
              </w:rPr>
              <w:t>Тип: НУЦ</w:t>
            </w:r>
          </w:p>
          <w:p w:rsidR="000244A3" w:rsidRDefault="00021A27">
            <w:pPr>
              <w:spacing w:after="0"/>
              <w:ind w:left="464"/>
              <w:rPr>
                <w:rFonts w:cs="Times New Roman"/>
                <w:lang w:eastAsia="ru-RU"/>
              </w:rPr>
            </w:pPr>
            <w:r>
              <w:rPr>
                <w:rFonts w:cs="Times New Roman"/>
                <w:sz w:val="21"/>
                <w:szCs w:val="21"/>
                <w:lang w:eastAsia="ru-RU"/>
              </w:rPr>
              <w:t>Время подписи: 01.10.2026 17:20</w:t>
            </w:r>
          </w:p>
        </w:tc>
      </w:tr>
    </w:tbl>
    <w:p w:rsidR="000244A3" w:rsidRDefault="000244A3">
      <w:pPr>
        <w:jc w:val="both"/>
        <w:rPr>
          <w:rFonts w:cs="Times New Roman"/>
          <w:lang w:eastAsia="ru-RU"/>
        </w:rPr>
      </w:pPr>
    </w:p>
    <w:tbl>
      <w:tblPr>
        <w:tblW w:w="5000" w:type="pct"/>
        <w:tblLook w:val="04A0" w:firstRow="1" w:lastRow="0" w:firstColumn="1" w:lastColumn="0" w:noHBand="0" w:noVBand="1"/>
      </w:tblPr>
      <w:tblGrid>
        <w:gridCol w:w="1284"/>
        <w:gridCol w:w="9226"/>
      </w:tblGrid>
      <w:tr w:rsidR="000244A3">
        <w:tc>
          <w:tcPr>
            <w:tcW w:w="0" w:type="auto"/>
            <w:shd w:val="clear" w:color="auto" w:fill="auto"/>
            <w:tcMar>
              <w:top w:w="70" w:type="dxa"/>
              <w:left w:w="70" w:type="dxa"/>
              <w:bottom w:w="70" w:type="dxa"/>
              <w:right w:w="70" w:type="dxa"/>
            </w:tcMar>
          </w:tcPr>
          <w:p w:rsidR="000244A3" w:rsidRDefault="00021A27">
            <w:pPr>
              <w:spacing w:after="0"/>
              <w:rPr>
                <w:rFonts w:cs="Times New Roman"/>
                <w:lang w:eastAsia="ru-RU"/>
              </w:rPr>
            </w:pPr>
            <w:r>
              <w:rPr>
                <w:rFonts w:cs="Times New Roman"/>
                <w:sz w:val="21"/>
                <w:szCs w:val="21"/>
                <w:lang w:eastAsia="ru-RU"/>
              </w:rPr>
              <w:t>[[QRCODE]]</w:t>
            </w:r>
          </w:p>
        </w:tc>
        <w:tc>
          <w:tcPr>
            <w:tcW w:w="0" w:type="auto"/>
            <w:shd w:val="clear" w:color="auto" w:fill="auto"/>
            <w:tcMar>
              <w:top w:w="70" w:type="dxa"/>
              <w:left w:w="70" w:type="dxa"/>
              <w:bottom w:w="70" w:type="dxa"/>
              <w:right w:w="70" w:type="dxa"/>
            </w:tcMar>
          </w:tcPr>
          <w:p w:rsidR="000244A3" w:rsidRDefault="000244A3">
            <w:pPr>
              <w:spacing w:after="0"/>
              <w:rPr>
                <w:rFonts w:cs="Times New Roman"/>
                <w:lang w:eastAsia="ru-RU"/>
              </w:rPr>
            </w:pPr>
          </w:p>
          <w:p w:rsidR="000244A3" w:rsidRDefault="00021A27">
            <w:pPr>
              <w:spacing w:after="0"/>
              <w:rPr>
                <w:rFonts w:cs="Times New Roman"/>
                <w:lang w:eastAsia="ru-RU"/>
              </w:rPr>
            </w:pPr>
            <w:r>
              <w:rPr>
                <w:rFonts w:cs="Times New Roman"/>
                <w:sz w:val="21"/>
                <w:szCs w:val="21"/>
                <w:lang w:eastAsia="ru-RU"/>
              </w:rPr>
              <w:t xml:space="preserve">Согласно пункту 2 статьи 62 Цифрового кодекса Республики Казахстан настоящий электронный </w:t>
            </w:r>
            <w:r>
              <w:rPr>
                <w:rFonts w:cs="Times New Roman"/>
                <w:sz w:val="21"/>
                <w:szCs w:val="21"/>
                <w:lang w:eastAsia="ru-RU"/>
              </w:rPr>
              <w:lastRenderedPageBreak/>
              <w:t>документ, соответствующий требованиям Цифрового кодекса Рес</w:t>
            </w:r>
            <w:r>
              <w:rPr>
                <w:rFonts w:cs="Times New Roman"/>
                <w:sz w:val="21"/>
                <w:szCs w:val="21"/>
                <w:lang w:eastAsia="ru-RU"/>
              </w:rPr>
              <w:t>публики Казахстан и удостоверенный посредством электронной цифровой подписи лица, уполномоченного на его подписание, равнозначен документу на бумажном носителе, подписанному собственноручной подписью.</w:t>
            </w:r>
          </w:p>
        </w:tc>
      </w:tr>
    </w:tbl>
    <w:p w:rsidR="00000000" w:rsidRDefault="00021A27"/>
    <w:sectPr w:rsidR="00000000" w:rsidSect="00034616">
      <w:footerReference w:type="default" r:id="rId10"/>
      <w:pgSz w:w="12240" w:h="15840"/>
      <w:pgMar w:top="850" w:right="850" w:bottom="850" w:left="102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21A27" w:rsidRDefault="00021A27" w:rsidP="00FB1918">
      <w:pPr>
        <w:spacing w:after="0" w:line="240" w:lineRule="auto"/>
      </w:pPr>
      <w:r>
        <w:separator/>
      </w:r>
    </w:p>
  </w:endnote>
  <w:endnote w:type="continuationSeparator" w:id="0">
    <w:p w:rsidR="00021A27" w:rsidRDefault="00021A27" w:rsidP="00FB19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CC"/>
    <w:family w:val="swiss"/>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244A3" w:rsidRDefault="00B9691A">
    <w:pPr>
      <w:spacing w:after="0"/>
    </w:pPr>
    <w:r>
      <w:rPr>
        <w:noProof/>
        <w:lang w:val="ru-RU" w:eastAsia="ru-RU"/>
      </w:rPr>
      <mc:AlternateContent>
        <mc:Choice Requires="wps">
          <w:drawing>
            <wp:anchor distT="0" distB="0" distL="114300" distR="114300" simplePos="0" relativeHeight="251657728" behindDoc="1" locked="0" layoutInCell="1" allowOverlap="1">
              <wp:simplePos x="0" y="0"/>
              <wp:positionH relativeFrom="page">
                <wp:align>right</wp:align>
              </wp:positionH>
              <wp:positionV relativeFrom="page">
                <wp:align>bottom</wp:align>
              </wp:positionV>
              <wp:extent cx="241300" cy="9779000"/>
              <wp:effectExtent l="0" t="0" r="0" b="3175"/>
              <wp:wrapNone/>
              <wp:docPr id="8" name="dgSideStamp"/>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1300" cy="9779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244A3" w:rsidRDefault="00021A27">
                          <w:pPr>
                            <w:spacing w:after="0"/>
                            <w:jc w:val="center"/>
                            <w:rPr>
                              <w:rFonts w:cs="Times New Roman"/>
                              <w:sz w:val="14"/>
                              <w:szCs w:val="14"/>
                            </w:rPr>
                          </w:pPr>
                          <w:r>
                            <w:rPr>
                              <w:rFonts w:cs="Times New Roman"/>
                              <w:sz w:val="14"/>
                              <w:szCs w:val="14"/>
                            </w:rPr>
                            <w:t>Дата: 05.10.2026 11:53. Копия электронного документа. Версия СЭД: Documentolog 8.0.1. Положительный результат проверки ЭЦП</w:t>
                          </w:r>
                        </w:p>
                      </w:txbxContent>
                    </wps:txbx>
                    <wps:bodyPr rot="0" vert="vert270" wrap="square" lIns="36000" tIns="0" rIns="3600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dgSideStamp" o:spid="_x0000_s1026" type="#_x0000_t202" style="position:absolute;margin-left:-32.2pt;margin-top:0;width:19pt;height:770pt;z-index:-251658752;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" filled="f" stroked="f">
              <v:textbox style="layout-flow:vertical;mso-layout-flow-alt:bottom-to-top" inset="1mm,0,1mm,0">
                <w:txbxContent>
                  <w:p w:rsidR="000244A3" w:rsidRDefault="00021A27">
                    <w:pPr>
                      <w:spacing w:after="0"/>
                      <w:jc w:val="center"/>
                      <w:rPr>
                        <w:rFonts w:cs="Times New Roman"/>
                        <w:sz w:val="14"/>
                        <w:szCs w:val="14"/>
                      </w:rPr>
                    </w:pPr>
                    <w:r>
                      <w:rPr>
                        <w:rFonts w:cs="Times New Roman"/>
                        <w:sz w:val="14"/>
                        <w:szCs w:val="14"/>
                      </w:rPr>
                      <w:t>Дата: 05.10.2026 11:53. Копия электронного документа. Версия СЭД: Documentolog 8.0.1. Положительный результат проверки ЭЦП</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21A27" w:rsidRDefault="00021A27" w:rsidP="00FB1918">
      <w:pPr>
        <w:spacing w:after="0" w:line="240" w:lineRule="auto"/>
      </w:pPr>
      <w:r>
        <w:separator/>
      </w:r>
    </w:p>
  </w:footnote>
  <w:footnote w:type="continuationSeparator" w:id="0">
    <w:p w:rsidR="00021A27" w:rsidRDefault="00021A27" w:rsidP="00FB1918">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nsid w:val="FFFFFF7F"/>
    <w:multiLevelType w:val="singleLevel"/>
    <w:tmpl w:val="38441652"/>
    <w:lvl w:ilvl="0">
      <w:start w:val="1"/>
      <w:numFmt w:val="decimal"/>
      <w:pStyle w:val="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a"/>
      <w:lvlText w:val="%1."/>
      <w:lvlJc w:val="left"/>
      <w:pPr>
        <w:tabs>
          <w:tab w:val="num" w:pos="360"/>
        </w:tabs>
        <w:ind w:left="360" w:hanging="360"/>
      </w:pPr>
    </w:lvl>
  </w:abstractNum>
  <w:abstractNum w:abstractNumId="8">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cumentProtection w:edit="readOnly" w:enforcement="1" w:cryptProviderType="rsaFull" w:cryptAlgorithmClass="hash" w:cryptAlgorithmType="typeAny" w:cryptAlgorithmSid="4" w:cryptSpinCount="100000" w:hash="GZGv+O0pgNAZ2Q0dNFMRG52OQ+w=" w:salt="7OzIXI8aQrSCM9PFSxYKDg=="/>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7730"/>
    <w:rsid w:val="00021A27"/>
    <w:rsid w:val="000244A3"/>
    <w:rsid w:val="00034616"/>
    <w:rsid w:val="0006063C"/>
    <w:rsid w:val="0015074B"/>
    <w:rsid w:val="0029639D"/>
    <w:rsid w:val="00326F90"/>
    <w:rsid w:val="00845EC4"/>
    <w:rsid w:val="00AA1D8D"/>
    <w:rsid w:val="00B47730"/>
    <w:rsid w:val="00B9691A"/>
    <w:rsid w:val="00CB0664"/>
    <w:rsid w:val="00D92E15"/>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efaultImageDpi w14:val="300"/>
  <w15:docId w15:val="{BBFD4793-0688-43F4-BC35-928537A390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rsid w:val="00FC693F"/>
    <w:rPr>
      <w:rFonts w:ascii="Times New Roman" w:eastAsia="Times New Roman" w:hAnsi="Times New Roman"/>
    </w:rPr>
  </w:style>
  <w:style w:type="paragraph" w:styleId="1">
    <w:name w:val="heading 1"/>
    <w:basedOn w:val="a1"/>
    <w:next w:val="a1"/>
    <w:link w:val="10"/>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1">
    <w:name w:val="heading 2"/>
    <w:basedOn w:val="a1"/>
    <w:next w:val="a1"/>
    <w:link w:val="22"/>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1">
    <w:name w:val="heading 3"/>
    <w:basedOn w:val="a1"/>
    <w:next w:val="a1"/>
    <w:link w:val="32"/>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1"/>
    <w:next w:val="a1"/>
    <w:link w:val="40"/>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spacing w:after="0" w:line="240" w:lineRule="auto"/>
    </w:pPr>
  </w:style>
  <w:style w:type="character" w:customStyle="1" w:styleId="a6">
    <w:name w:val="Верхний колонтитул Знак"/>
    <w:basedOn w:val="a2"/>
    <w:link w:val="a5"/>
    <w:uiPriority w:val="99"/>
    <w:rsid w:val="00E618BF"/>
  </w:style>
  <w:style w:type="paragraph" w:styleId="a7">
    <w:name w:val="footer"/>
    <w:basedOn w:val="a1"/>
    <w:link w:val="a8"/>
    <w:uiPriority w:val="99"/>
    <w:unhideWhenUsed/>
    <w:rsid w:val="00E618BF"/>
    <w:pPr>
      <w:tabs>
        <w:tab w:val="center" w:pos="4680"/>
        <w:tab w:val="right" w:pos="9360"/>
      </w:tabs>
      <w:spacing w:after="0" w:line="240" w:lineRule="auto"/>
    </w:pPr>
  </w:style>
  <w:style w:type="character" w:customStyle="1" w:styleId="a8">
    <w:name w:val="Нижний колонтитул Знак"/>
    <w:basedOn w:val="a2"/>
    <w:link w:val="a7"/>
    <w:uiPriority w:val="99"/>
    <w:rsid w:val="00E618BF"/>
  </w:style>
  <w:style w:type="paragraph" w:styleId="a9">
    <w:name w:val="No Spacing"/>
    <w:uiPriority w:val="1"/>
    <w:qFormat/>
    <w:rsid w:val="00FC693F"/>
    <w:pPr>
      <w:spacing w:after="0" w:line="240" w:lineRule="auto"/>
    </w:pPr>
  </w:style>
  <w:style w:type="character" w:customStyle="1" w:styleId="10">
    <w:name w:val="Заголовок 1 Знак"/>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2">
    <w:name w:val="Заголовок 2 Знак"/>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2">
    <w:name w:val="Заголовок 3 Знак"/>
    <w:basedOn w:val="a2"/>
    <w:link w:val="31"/>
    <w:uiPriority w:val="9"/>
    <w:rsid w:val="00FC693F"/>
    <w:rPr>
      <w:rFonts w:asciiTheme="majorHAnsi" w:eastAsiaTheme="majorEastAsia" w:hAnsiTheme="majorHAnsi" w:cstheme="majorBidi"/>
      <w:b/>
      <w:bCs/>
      <w:color w:val="4F81BD" w:themeColor="accent1"/>
    </w:rPr>
  </w:style>
  <w:style w:type="paragraph" w:styleId="aa">
    <w:name w:val="Title"/>
    <w:basedOn w:val="a1"/>
    <w:next w:val="a1"/>
    <w:link w:val="ab"/>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b">
    <w:name w:val="Название Знак"/>
    <w:basedOn w:val="a2"/>
    <w:link w:val="aa"/>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c">
    <w:name w:val="Subtitle"/>
    <w:basedOn w:val="a1"/>
    <w:next w:val="a1"/>
    <w:link w:val="ad"/>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d">
    <w:name w:val="Подзаголовок Знак"/>
    <w:basedOn w:val="a2"/>
    <w:link w:val="ac"/>
    <w:uiPriority w:val="11"/>
    <w:rsid w:val="00FC693F"/>
    <w:rPr>
      <w:rFonts w:asciiTheme="majorHAnsi" w:eastAsiaTheme="majorEastAsia" w:hAnsiTheme="majorHAnsi" w:cstheme="majorBidi"/>
      <w:i/>
      <w:iCs/>
      <w:color w:val="4F81BD" w:themeColor="accent1"/>
      <w:spacing w:val="15"/>
      <w:sz w:val="24"/>
      <w:szCs w:val="24"/>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pPr>
      <w:spacing w:after="120"/>
    </w:pPr>
  </w:style>
  <w:style w:type="character" w:customStyle="1" w:styleId="af0">
    <w:name w:val="Основной текст Знак"/>
    <w:basedOn w:val="a2"/>
    <w:link w:val="af"/>
    <w:uiPriority w:val="99"/>
    <w:rsid w:val="00AA1D8D"/>
  </w:style>
  <w:style w:type="paragraph" w:styleId="23">
    <w:name w:val="Body Text 2"/>
    <w:basedOn w:val="a1"/>
    <w:link w:val="24"/>
    <w:uiPriority w:val="99"/>
    <w:unhideWhenUsed/>
    <w:rsid w:val="00AA1D8D"/>
    <w:pPr>
      <w:spacing w:after="120" w:line="480" w:lineRule="auto"/>
    </w:pPr>
  </w:style>
  <w:style w:type="character" w:customStyle="1" w:styleId="24">
    <w:name w:val="Основной текст 2 Знак"/>
    <w:basedOn w:val="a2"/>
    <w:link w:val="23"/>
    <w:uiPriority w:val="99"/>
    <w:rsid w:val="00AA1D8D"/>
  </w:style>
  <w:style w:type="paragraph" w:styleId="33">
    <w:name w:val="Body Text 3"/>
    <w:basedOn w:val="a1"/>
    <w:link w:val="34"/>
    <w:uiPriority w:val="99"/>
    <w:unhideWhenUsed/>
    <w:rsid w:val="00AA1D8D"/>
    <w:pPr>
      <w:spacing w:after="120"/>
    </w:pPr>
    <w:rPr>
      <w:sz w:val="16"/>
      <w:szCs w:val="16"/>
    </w:rPr>
  </w:style>
  <w:style w:type="character" w:customStyle="1" w:styleId="34">
    <w:name w:val="Основной текст 3 Знак"/>
    <w:basedOn w:val="a2"/>
    <w:link w:val="33"/>
    <w:uiPriority w:val="99"/>
    <w:rsid w:val="00AA1D8D"/>
    <w:rPr>
      <w:sz w:val="16"/>
      <w:szCs w:val="16"/>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spacing w:after="120"/>
      <w:ind w:left="360"/>
      <w:contextualSpacing/>
    </w:pPr>
  </w:style>
  <w:style w:type="paragraph" w:styleId="26">
    <w:name w:val="List Continue 2"/>
    <w:basedOn w:val="a1"/>
    <w:uiPriority w:val="99"/>
    <w:unhideWhenUsed/>
    <w:rsid w:val="0029639D"/>
    <w:pPr>
      <w:spacing w:after="120"/>
      <w:ind w:left="720"/>
      <w:contextualSpacing/>
    </w:pPr>
  </w:style>
  <w:style w:type="paragraph" w:styleId="36">
    <w:name w:val="List Continue 3"/>
    <w:basedOn w:val="a1"/>
    <w:uiPriority w:val="99"/>
    <w:unhideWhenUsed/>
    <w:rsid w:val="0029639D"/>
    <w:pPr>
      <w:spacing w:after="120"/>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4">
    <w:name w:val="Текст макроса Знак"/>
    <w:basedOn w:val="a2"/>
    <w:link w:val="af3"/>
    <w:uiPriority w:val="99"/>
    <w:rsid w:val="0029639D"/>
    <w:rPr>
      <w:rFonts w:ascii="Courier" w:hAnsi="Courier"/>
      <w:sz w:val="20"/>
      <w:szCs w:val="20"/>
    </w:rPr>
  </w:style>
  <w:style w:type="paragraph" w:styleId="27">
    <w:name w:val="Quote"/>
    <w:basedOn w:val="a1"/>
    <w:next w:val="a1"/>
    <w:link w:val="28"/>
    <w:uiPriority w:val="29"/>
    <w:qFormat/>
    <w:rsid w:val="00FC693F"/>
    <w:rPr>
      <w:i/>
      <w:iCs/>
      <w:color w:val="000000" w:themeColor="text1"/>
    </w:rPr>
  </w:style>
  <w:style w:type="character" w:customStyle="1" w:styleId="28">
    <w:name w:val="Цитата 2 Знак"/>
    <w:basedOn w:val="a2"/>
    <w:link w:val="27"/>
    <w:uiPriority w:val="29"/>
    <w:rsid w:val="00FC693F"/>
    <w:rPr>
      <w:i/>
      <w:iCs/>
      <w:color w:val="000000" w:themeColor="text1"/>
    </w:rPr>
  </w:style>
  <w:style w:type="character" w:customStyle="1" w:styleId="40">
    <w:name w:val="Заголовок 4 Знак"/>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Заголовок 5 Знак"/>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Заголовок 6 Знак"/>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Заголовок 7 Знак"/>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Заголовок 8 Знак"/>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Заголовок 9 Знак"/>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5">
    <w:name w:val="caption"/>
    <w:basedOn w:val="a1"/>
    <w:next w:val="a1"/>
    <w:uiPriority w:val="35"/>
    <w:semiHidden/>
    <w:unhideWhenUsed/>
    <w:qFormat/>
    <w:rsid w:val="00FC693F"/>
    <w:pPr>
      <w:spacing w:line="240" w:lineRule="auto"/>
    </w:pPr>
    <w:rPr>
      <w:b/>
      <w:bCs/>
      <w:color w:val="4F81BD" w:themeColor="accent1"/>
      <w:sz w:val="18"/>
      <w:szCs w:val="18"/>
    </w:rPr>
  </w:style>
  <w:style w:type="character" w:styleId="af6">
    <w:name w:val="Strong"/>
    <w:basedOn w:val="a2"/>
    <w:uiPriority w:val="22"/>
    <w:qFormat/>
    <w:rsid w:val="00FC693F"/>
    <w:rPr>
      <w:b/>
      <w:bCs/>
    </w:rPr>
  </w:style>
  <w:style w:type="character" w:styleId="af7">
    <w:name w:val="Emphasis"/>
    <w:basedOn w:val="a2"/>
    <w:uiPriority w:val="20"/>
    <w:qFormat/>
    <w:rsid w:val="00FC693F"/>
    <w:rPr>
      <w:i/>
      <w:iCs/>
    </w:rPr>
  </w:style>
  <w:style w:type="paragraph" w:styleId="af8">
    <w:name w:val="Intense Quote"/>
    <w:basedOn w:val="a1"/>
    <w:next w:val="a1"/>
    <w:link w:val="af9"/>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af9">
    <w:name w:val="Выделенная цитата Знак"/>
    <w:basedOn w:val="a2"/>
    <w:link w:val="af8"/>
    <w:uiPriority w:val="30"/>
    <w:rsid w:val="00FC693F"/>
    <w:rPr>
      <w:b/>
      <w:bCs/>
      <w:i/>
      <w:iCs/>
      <w:color w:val="4F81BD" w:themeColor="accent1"/>
    </w:rPr>
  </w:style>
  <w:style w:type="character" w:styleId="afa">
    <w:name w:val="Subtle Emphasis"/>
    <w:basedOn w:val="a2"/>
    <w:uiPriority w:val="19"/>
    <w:qFormat/>
    <w:rsid w:val="00FC693F"/>
    <w:rPr>
      <w:i/>
      <w:iCs/>
      <w:color w:val="808080" w:themeColor="text1" w:themeTint="7F"/>
    </w:rPr>
  </w:style>
  <w:style w:type="character" w:styleId="afb">
    <w:name w:val="Intense Emphasis"/>
    <w:basedOn w:val="a2"/>
    <w:uiPriority w:val="21"/>
    <w:qFormat/>
    <w:rsid w:val="00FC693F"/>
    <w:rPr>
      <w:b/>
      <w:bCs/>
      <w:i/>
      <w:iCs/>
      <w:color w:val="4F81BD" w:themeColor="accent1"/>
    </w:rPr>
  </w:style>
  <w:style w:type="character" w:styleId="afc">
    <w:name w:val="Subtle Reference"/>
    <w:basedOn w:val="a2"/>
    <w:uiPriority w:val="31"/>
    <w:qFormat/>
    <w:rsid w:val="00FC693F"/>
    <w:rPr>
      <w:smallCaps/>
      <w:color w:val="C0504D" w:themeColor="accent2"/>
      <w:u w:val="single"/>
    </w:rPr>
  </w:style>
  <w:style w:type="character" w:styleId="afd">
    <w:name w:val="Intense Reference"/>
    <w:basedOn w:val="a2"/>
    <w:uiPriority w:val="32"/>
    <w:qFormat/>
    <w:rsid w:val="00FC693F"/>
    <w:rPr>
      <w:b/>
      <w:bCs/>
      <w:smallCaps/>
      <w:color w:val="C0504D" w:themeColor="accent2"/>
      <w:spacing w:val="5"/>
      <w:u w:val="single"/>
    </w:rPr>
  </w:style>
  <w:style w:type="character" w:styleId="afe">
    <w:name w:val="Book Title"/>
    <w:basedOn w:val="a2"/>
    <w:uiPriority w:val="33"/>
    <w:qFormat/>
    <w:rsid w:val="00FC693F"/>
    <w:rPr>
      <w:b/>
      <w:bCs/>
      <w:smallCaps/>
      <w:spacing w:val="5"/>
    </w:rPr>
  </w:style>
  <w:style w:type="paragraph" w:styleId="aff">
    <w:name w:val="TOC Heading"/>
    <w:basedOn w:val="1"/>
    <w:next w:val="a1"/>
    <w:uiPriority w:val="39"/>
    <w:semiHidden/>
    <w:unhideWhenUsed/>
    <w:qFormat/>
    <w:rsid w:val="00FC693F"/>
    <w:pPr>
      <w:outlineLvl w:val="9"/>
    </w:pPr>
  </w:style>
  <w:style w:type="table" w:styleId="aff0">
    <w:name w:val="Table Grid"/>
    <w:basedOn w:val="a3"/>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aff1">
    <w:name w:val="Light Shading"/>
    <w:basedOn w:val="a3"/>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f2">
    <w:name w:val="Light List"/>
    <w:basedOn w:val="a3"/>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f3">
    <w:name w:val="Light Grid"/>
    <w:basedOn w:val="a3"/>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3"/>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1">
    <w:name w:val="Light Grid Accent 2"/>
    <w:basedOn w:val="a3"/>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1">
    <w:name w:val="Light Grid Accent 3"/>
    <w:basedOn w:val="a3"/>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3"/>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3"/>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3"/>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1">
    <w:name w:val="Medium Shading 1"/>
    <w:basedOn w:val="a3"/>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9">
    <w:name w:val="Medium Shading 2"/>
    <w:basedOn w:val="a3"/>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2">
    <w:name w:val="Medium List 1"/>
    <w:basedOn w:val="a3"/>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a">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3">
    <w:name w:val="Medium Grid 1"/>
    <w:basedOn w:val="a3"/>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b">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7">
    <w:name w:val="Medium Grid 3"/>
    <w:basedOn w:val="a3"/>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3"/>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3"/>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3"/>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3"/>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3"/>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3"/>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f4">
    <w:name w:val="Dark List"/>
    <w:basedOn w:val="a3"/>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3"/>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f5">
    <w:name w:val="Colorful Shading"/>
    <w:basedOn w:val="a3"/>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3"/>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6">
    <w:name w:val="Colorful List"/>
    <w:basedOn w:val="a3"/>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3"/>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7">
    <w:name w:val="Colorful Grid"/>
    <w:basedOn w:val="a3"/>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3"/>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3"/>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1F47C1B-B9F1-4367-84CA-2F60D8E6F3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1437</Words>
  <Characters>8193</Characters>
  <Application>Microsoft Office Word</Application>
  <DocSecurity>8</DocSecurity>
  <Lines>68</Lines>
  <Paragraphs>19</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9611</CharactersWithSpaces>
  <SharedDoc>false</SharedDoc>
  <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Елена Лузянина</cp:lastModifiedBy>
  <cp:revision>2</cp:revision>
  <dcterms:created xsi:type="dcterms:W3CDTF">2026-10-05T06:53:00Z</dcterms:created>
  <dcterms:modified xsi:type="dcterms:W3CDTF">2026-10-05T06:53:00Z</dcterms:modified>
  <cp:category/>
</cp:coreProperties>
</file>